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7" w:rsidRDefault="002D4557" w:rsidP="002D4557">
      <w:r>
        <w:t>"Гражданский кодекс Российской Федерации (часть первая)" от 30.11.1994 N 51-ФЗ (ред. от 05.12.2017)</w:t>
      </w:r>
    </w:p>
    <w:p w:rsidR="002D4557" w:rsidRPr="00034240" w:rsidRDefault="002D4557" w:rsidP="002D4557">
      <w:pPr>
        <w:rPr>
          <w:b/>
        </w:rPr>
      </w:pPr>
      <w:r w:rsidRPr="00034240">
        <w:rPr>
          <w:b/>
        </w:rPr>
        <w:t>ГК РФ Статья 173. Недействительность сделки юридического лица, совершенной в противоречии с целями его деятельности</w:t>
      </w:r>
    </w:p>
    <w:p w:rsidR="002D4557" w:rsidRDefault="002D4557" w:rsidP="002D4557">
      <w:r>
        <w:t>(в ред. Федерального закона от 07.05.2013 N 100-ФЗ)</w:t>
      </w:r>
    </w:p>
    <w:p w:rsidR="002D4557" w:rsidRDefault="002D4557" w:rsidP="002D4557">
      <w:bookmarkStart w:id="0" w:name="_GoBack"/>
      <w:bookmarkEnd w:id="0"/>
    </w:p>
    <w:p w:rsidR="0013334B" w:rsidRDefault="002D4557" w:rsidP="002D4557">
      <w:r>
        <w:t>Сделка, совершенная юридическим лицом в противоречии с целями деятельности, определенно ограниченными в его учредительных документах, может быть признана судом недействительной по иску этого юридического лица, его учредителя (участника) или иного лица, в интересах которого установлено ограничение, если доказано, что другая сторона сделки знала или должна была знать о таком ограничении.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7"/>
    <w:rsid w:val="00034240"/>
    <w:rsid w:val="0013334B"/>
    <w:rsid w:val="002D455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DD0A-569D-48A6-862F-A7A766A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2017-12-19T08:08:00Z</dcterms:created>
  <dcterms:modified xsi:type="dcterms:W3CDTF">2017-12-19T08:09:00Z</dcterms:modified>
</cp:coreProperties>
</file>