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39" w:rsidRDefault="00FE1A39" w:rsidP="00FE1A39">
      <w:r>
        <w:t>"Гражданский кодекс Российской Федерации (часть первая)" от 30.11.1994 N 51-ФЗ (ред. от 29.12.2017)</w:t>
      </w:r>
    </w:p>
    <w:p w:rsidR="00FE1A39" w:rsidRPr="00FE1A39" w:rsidRDefault="00FE1A39" w:rsidP="00FE1A39">
      <w:pPr>
        <w:rPr>
          <w:b/>
        </w:rPr>
      </w:pPr>
      <w:bookmarkStart w:id="0" w:name="_GoBack"/>
      <w:r w:rsidRPr="00FE1A39">
        <w:rPr>
          <w:b/>
        </w:rPr>
        <w:t>ГК РФ Статья 174.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</w:t>
      </w:r>
    </w:p>
    <w:bookmarkEnd w:id="0"/>
    <w:p w:rsidR="00FE1A39" w:rsidRDefault="00FE1A39" w:rsidP="00FE1A39">
      <w:r>
        <w:t>(в ред. Федерального закона от 07.05.2013 N 100-ФЗ)</w:t>
      </w:r>
    </w:p>
    <w:p w:rsidR="00FE1A39" w:rsidRDefault="00FE1A39" w:rsidP="00FE1A39"/>
    <w:p w:rsidR="00FE1A39" w:rsidRDefault="00FE1A39" w:rsidP="00FE1A39">
      <w:r>
        <w:t>1.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сделка, и при ее совершении такое лицо или такой орган вышли за пределы этих ограничений, сделка может быть признана судом недействительной по иску лица, в интересах которого установлены ограничения, лишь в случаях, когда доказано, что другая сторона сделки знала или должна была знать об этих ограничениях.</w:t>
      </w:r>
    </w:p>
    <w:p w:rsidR="0013334B" w:rsidRDefault="00FE1A39" w:rsidP="00FE1A39">
      <w:r>
        <w:t>2. Сделка,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лица, может быть признана судом недействительной по иску представляемого или по иску юридического лица, а в случаях, предусмотренных законом, по иску, предъявленному в их интересах иным лицом или иным органом, если другая сторона сделки знала или должна была знать о явном ущербе для представляемого или для юридического лица либо имели место обстоятельства,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39"/>
    <w:rsid w:val="0013334B"/>
    <w:rsid w:val="00876470"/>
    <w:rsid w:val="00BD643E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EFFC-B570-4B78-B7E3-4B3B2AB6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2018-01-07T10:53:00Z</dcterms:created>
  <dcterms:modified xsi:type="dcterms:W3CDTF">2018-01-07T10:53:00Z</dcterms:modified>
</cp:coreProperties>
</file>