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6C" w:rsidRDefault="009A0A6C" w:rsidP="009A0A6C">
      <w:r>
        <w:t>"Гражданский кодекс Российской Федерации (часть первая)" от 30.11.1994 N 51-ФЗ (ред. от 29.12.2017)</w:t>
      </w:r>
    </w:p>
    <w:p w:rsidR="009A0A6C" w:rsidRPr="009A0A6C" w:rsidRDefault="009A0A6C" w:rsidP="009A0A6C">
      <w:pPr>
        <w:rPr>
          <w:b/>
        </w:rPr>
      </w:pPr>
      <w:bookmarkStart w:id="0" w:name="_GoBack"/>
      <w:r w:rsidRPr="009A0A6C">
        <w:rPr>
          <w:b/>
        </w:rPr>
        <w:t>ГК РФ Статья 178. Недействительность сделки, совершенной под влиянием существенного заблуждения</w:t>
      </w:r>
    </w:p>
    <w:bookmarkEnd w:id="0"/>
    <w:p w:rsidR="009A0A6C" w:rsidRDefault="009A0A6C" w:rsidP="009A0A6C">
      <w:r>
        <w:t>(в ред. Федерального закона от 07.05.2013 N 100-ФЗ)</w:t>
      </w:r>
    </w:p>
    <w:p w:rsidR="009A0A6C" w:rsidRDefault="009A0A6C" w:rsidP="009A0A6C"/>
    <w:p w:rsidR="009A0A6C" w:rsidRDefault="009A0A6C" w:rsidP="009A0A6C">
      <w:r>
        <w:t>1. Сделка, совершенная под влиянием заблуждения, может быть признана судом недействительной по иску стороны, действовавшей под влиянием заблуждения, если заблуждение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дел.</w:t>
      </w:r>
    </w:p>
    <w:p w:rsidR="009A0A6C" w:rsidRDefault="009A0A6C" w:rsidP="009A0A6C">
      <w:r>
        <w:t>2. При наличии условий, предусмотренных пунктом 1 настоящей статьи, заблуждение предполагается достаточно существенным, в частности если:</w:t>
      </w:r>
    </w:p>
    <w:p w:rsidR="009A0A6C" w:rsidRDefault="009A0A6C" w:rsidP="009A0A6C">
      <w:r>
        <w:t>1) сторона допустила очевидные оговорку, описку, опечатку и т.п.;</w:t>
      </w:r>
    </w:p>
    <w:p w:rsidR="009A0A6C" w:rsidRDefault="009A0A6C" w:rsidP="009A0A6C">
      <w:r>
        <w:t>2) сторона заблуждается в отношении предмета сделки, в частности таких его качеств, которые в обороте рассматриваются как существенные;</w:t>
      </w:r>
    </w:p>
    <w:p w:rsidR="009A0A6C" w:rsidRDefault="009A0A6C" w:rsidP="009A0A6C">
      <w:r>
        <w:t>3) сторона заблуждается в отношении природы сделки;</w:t>
      </w:r>
    </w:p>
    <w:p w:rsidR="009A0A6C" w:rsidRDefault="009A0A6C" w:rsidP="009A0A6C">
      <w:r>
        <w:t>4) сторона заблуждается в отношении лица, с которым она вступает в сделку, или лица, связанного со сделкой;</w:t>
      </w:r>
    </w:p>
    <w:p w:rsidR="009A0A6C" w:rsidRDefault="009A0A6C" w:rsidP="009A0A6C">
      <w:r>
        <w:t xml:space="preserve">5) сторона заблуждается в отношении обстоятельства, которое она упоминает в своем волеизъявлении или </w:t>
      </w:r>
      <w:proofErr w:type="gramStart"/>
      <w:r>
        <w:t>из наличия</w:t>
      </w:r>
      <w:proofErr w:type="gramEnd"/>
      <w:r>
        <w:t xml:space="preserve"> которого она с очевидностью для другой стороны исходит, совершая сделку.</w:t>
      </w:r>
    </w:p>
    <w:p w:rsidR="009A0A6C" w:rsidRDefault="009A0A6C" w:rsidP="009A0A6C">
      <w:r>
        <w:t>3. Заблуждение относительно мотивов сделки не является достаточно существенным для признания сделки недействительной.</w:t>
      </w:r>
    </w:p>
    <w:p w:rsidR="009A0A6C" w:rsidRDefault="009A0A6C" w:rsidP="009A0A6C">
      <w:r>
        <w:t>4. Сделка не может быть признана недействительной по основаниям, предусмотренным настоящей статьей, если другая сторона выразит согласие на сохранение силы сделки на тех условиях, из представления о которых исходила сторона, действовавшая под влиянием заблуждения. В таком случае суд, отказывая в признании сделки недействительной, указывает в своем решении эти условия сделки.</w:t>
      </w:r>
    </w:p>
    <w:p w:rsidR="009A0A6C" w:rsidRDefault="009A0A6C" w:rsidP="009A0A6C">
      <w:r>
        <w:t>5. Суд может отказать в признании сделки недействительной, если заблуждение, под влиянием которого действовала сторона сделки, было таким, что его не могло бы распознать лицо, действующее с обычной осмотрительностью и с учетом содержания сделки, сопутствующих обстоятельств и особенностей сторон.</w:t>
      </w:r>
    </w:p>
    <w:p w:rsidR="009A0A6C" w:rsidRDefault="009A0A6C" w:rsidP="009A0A6C">
      <w:r>
        <w:t>6. Если сделка признана недействительной как совершенная под влиянием заблуждения, к ней применяются правила, предусмотренные статьей 167 настоящего Кодекса.</w:t>
      </w:r>
    </w:p>
    <w:p w:rsidR="009A0A6C" w:rsidRDefault="009A0A6C" w:rsidP="009A0A6C">
      <w:r>
        <w:t>Сторона, по иску которой сделка признана недействительной, обязана возместить другой стороне причиненный ей вследствие этого реальный ущерб, за исключением случаев, когда другая сторона знала или должна была знать о наличии заблуждения, в том числе если заблуждение возникло вследствие зависящих от нее обстоятельств.</w:t>
      </w:r>
    </w:p>
    <w:p w:rsidR="0013334B" w:rsidRDefault="009A0A6C" w:rsidP="009A0A6C">
      <w:r>
        <w:t>Сторона, по иску которой сделка признана недействительной, вправе требовать от другой стороны возмещения причиненных ей убытков, если докажет, что заблуждение возникло вследствие обстоятельств, за которые отвечает другая сторона.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6C"/>
    <w:rsid w:val="0013334B"/>
    <w:rsid w:val="00876470"/>
    <w:rsid w:val="009A0A6C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2599B-74D9-4CE4-A292-C19700B7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2018-01-07T10:56:00Z</dcterms:created>
  <dcterms:modified xsi:type="dcterms:W3CDTF">2018-01-07T10:56:00Z</dcterms:modified>
</cp:coreProperties>
</file>