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B3" w:rsidRDefault="009F45B3" w:rsidP="009F45B3">
      <w:r>
        <w:t>"Гражданский кодекс Российской Федерации (часть первая)" от 30.11.1994 N 51-ФЗ (ред. от 29.07.2017) (с изм. и доп., вступ. в силу с 06.08.2017)</w:t>
      </w:r>
    </w:p>
    <w:p w:rsidR="009F45B3" w:rsidRPr="00B83EA5" w:rsidRDefault="009F45B3" w:rsidP="009F45B3">
      <w:pPr>
        <w:rPr>
          <w:b/>
        </w:rPr>
      </w:pPr>
      <w:bookmarkStart w:id="0" w:name="_GoBack"/>
      <w:r w:rsidRPr="00B83EA5">
        <w:rPr>
          <w:b/>
        </w:rPr>
        <w:t>ГК РФ Статья 181. Сроки исковой давности по недействительным сделкам</w:t>
      </w:r>
    </w:p>
    <w:bookmarkEnd w:id="0"/>
    <w:p w:rsidR="009F45B3" w:rsidRDefault="009F45B3" w:rsidP="009F45B3">
      <w:r>
        <w:t>1. Срок исковой давности по требованиям о применении последствий недействительности ничтожной сделки и о признании такой сделки недействительной (пункт 3 статьи 166) составляет три года. Течение срока исковой давности по указанным требованиям начинается со дня, когда началось исполнение ничтожной сделки, а в случае предъявления иска лицом, не являющимся стороной сделки, со дня, когда это лицо узнало или должно было узнать о начале ее исполнения. При этом срок исковой давности для лица, не являющегося стороной сделки, во всяком случае не может превышать десять лет со дня начала исполнения сделки.</w:t>
      </w:r>
    </w:p>
    <w:p w:rsidR="0013334B" w:rsidRPr="009F45B3" w:rsidRDefault="009F45B3" w:rsidP="009F45B3">
      <w:r>
        <w:t>2.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год. Течение срока исковой давности по указанному требованию начинается со дня прекращения насилия или угрозы, под влиянием которых была совершена сделка (пункт 1 статьи 179), либо со дня, когда истец узнал или должен был узнать об иных обстоятельствах, являющихся основанием для признания сделки недействительной.</w:t>
      </w:r>
    </w:p>
    <w:sectPr w:rsidR="0013334B" w:rsidRPr="009F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B3"/>
    <w:rsid w:val="0013334B"/>
    <w:rsid w:val="009F45B3"/>
    <w:rsid w:val="00B83EA5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FE811-FA29-426D-B74A-AFA1EFA9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3</cp:revision>
  <dcterms:created xsi:type="dcterms:W3CDTF">2017-12-06T01:45:00Z</dcterms:created>
  <dcterms:modified xsi:type="dcterms:W3CDTF">2017-12-06T02:40:00Z</dcterms:modified>
</cp:coreProperties>
</file>