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D6" w:rsidRDefault="007A2CD6" w:rsidP="007A2CD6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7A2CD6" w:rsidRPr="007A2CD6" w:rsidRDefault="007A2CD6" w:rsidP="007A2CD6">
      <w:pPr>
        <w:rPr>
          <w:b/>
        </w:rPr>
      </w:pPr>
      <w:bookmarkStart w:id="0" w:name="_GoBack"/>
      <w:r w:rsidRPr="007A2CD6">
        <w:rPr>
          <w:b/>
        </w:rPr>
        <w:t>ГК РФ Статья 205. Восстановление срока исковой давности</w:t>
      </w:r>
    </w:p>
    <w:bookmarkEnd w:id="0"/>
    <w:p w:rsidR="007A2CD6" w:rsidRDefault="007A2CD6" w:rsidP="007A2CD6">
      <w:r>
        <w:t xml:space="preserve"> </w:t>
      </w:r>
    </w:p>
    <w:p w:rsidR="0013334B" w:rsidRDefault="007A2CD6" w:rsidP="007A2CD6">
      <w:r>
        <w:t>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- в течение срока давности.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D6"/>
    <w:rsid w:val="0013334B"/>
    <w:rsid w:val="007A2CD6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825D-9A9D-46EA-B816-49BB5D44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2017-12-15T03:57:00Z</dcterms:created>
  <dcterms:modified xsi:type="dcterms:W3CDTF">2017-12-15T03:57:00Z</dcterms:modified>
</cp:coreProperties>
</file>