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6F9" w:rsidRDefault="00AB46F9" w:rsidP="00AB46F9">
      <w:r>
        <w:t>"Гражданский кодекс Российской Федерации (часть вторая)" от 26.01.1996 N 14-ФЗ (ред. от 05.12.2017)</w:t>
      </w:r>
    </w:p>
    <w:p w:rsidR="00AB46F9" w:rsidRDefault="00AB46F9" w:rsidP="00AB46F9">
      <w:r>
        <w:t>Статья 683. Срок в договоре найма жилого помещения</w:t>
      </w:r>
    </w:p>
    <w:p w:rsidR="00AB46F9" w:rsidRDefault="00AB46F9" w:rsidP="00AB46F9">
      <w:r>
        <w:t xml:space="preserve"> </w:t>
      </w:r>
    </w:p>
    <w:p w:rsidR="00AB46F9" w:rsidRDefault="00AB46F9" w:rsidP="00AB46F9">
      <w:bookmarkStart w:id="0" w:name="_GoBack"/>
      <w:bookmarkEnd w:id="0"/>
      <w:r>
        <w:t>1. Договор найма жилого помещения заключается на срок, не превышающий пяти лет. Если в договоре срок не определен, договор считается заключенным на пять лет.</w:t>
      </w:r>
    </w:p>
    <w:p w:rsidR="0013334B" w:rsidRDefault="00AB46F9" w:rsidP="00AB46F9">
      <w:r>
        <w:t>2. К договору найма жилого помещения, заключенному на срок до одного года (краткосрочный наем), не применяются правила, предусмотренные пунктом 2 статьи 677, статьями 680, 684 - 686, абзацем четвертым пункта 2 статьи 687 настоящего Кодекса, если договором не предусмотрено иное.</w:t>
      </w:r>
    </w:p>
    <w:sectPr w:rsidR="00133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6F9"/>
    <w:rsid w:val="0013334B"/>
    <w:rsid w:val="00854601"/>
    <w:rsid w:val="00876470"/>
    <w:rsid w:val="00AB46F9"/>
    <w:rsid w:val="00BD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08C060-4934-46E9-9D34-11464CD08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OliBer</dc:creator>
  <cp:keywords/>
  <dc:description/>
  <cp:lastModifiedBy>OliBer</cp:lastModifiedBy>
  <cp:revision>1</cp:revision>
  <dcterms:created xsi:type="dcterms:W3CDTF">2018-04-27T09:26:00Z</dcterms:created>
  <dcterms:modified xsi:type="dcterms:W3CDTF">2018-04-27T09:27:00Z</dcterms:modified>
</cp:coreProperties>
</file>