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20" w:rsidRDefault="00724E20" w:rsidP="00724E20">
      <w:r w:rsidRPr="00724E20">
        <w:t>"Гражданский кодекс Российской Федерации (часть вторая)" от 26.01.1996 N 14-ФЗ (ред. от 05.12.2017)</w:t>
      </w:r>
      <w:bookmarkStart w:id="0" w:name="_GoBack"/>
      <w:bookmarkEnd w:id="0"/>
    </w:p>
    <w:p w:rsidR="00724E20" w:rsidRDefault="00724E20" w:rsidP="00724E20">
      <w:r>
        <w:t>§ 7. Продажа недвижимости</w:t>
      </w:r>
    </w:p>
    <w:p w:rsidR="00724E20" w:rsidRDefault="00724E20" w:rsidP="00724E20"/>
    <w:p w:rsidR="00724E20" w:rsidRDefault="00724E20" w:rsidP="00724E20">
      <w:r>
        <w:t>Статья 549. Договор продажи недвижимости</w:t>
      </w:r>
    </w:p>
    <w:p w:rsidR="00724E20" w:rsidRDefault="00724E20" w:rsidP="00724E20"/>
    <w:p w:rsidR="00724E20" w:rsidRDefault="00724E20" w:rsidP="00724E20">
      <w:r>
        <w:t>1. По договору купли-продажи недвижимого имущества (договору продажи недвижимости) продавец обязуется передать в собственность покупателя земельный участок, здание, сооружение, квартиру или другое недвижимое имущество (статья 130).</w:t>
      </w:r>
    </w:p>
    <w:p w:rsidR="00724E20" w:rsidRDefault="00724E20" w:rsidP="00724E20">
      <w:r>
        <w:t>2. Правила, предусмотренные настоящим параграфом, применяются к продаже предприятий постольку, поскольку иное не предусмотрено правилами о договоре продажи предприятия (статьи 559 - 566).</w:t>
      </w:r>
    </w:p>
    <w:p w:rsidR="00724E20" w:rsidRDefault="00724E20" w:rsidP="00724E20"/>
    <w:p w:rsidR="00724E20" w:rsidRDefault="00724E20" w:rsidP="00724E20">
      <w:r>
        <w:t>Статья 550. Форма договора продажи недвижимости</w:t>
      </w:r>
    </w:p>
    <w:p w:rsidR="00724E20" w:rsidRDefault="00724E20" w:rsidP="00724E20"/>
    <w:p w:rsidR="00724E20" w:rsidRDefault="00724E20" w:rsidP="00724E20">
      <w:r>
        <w:t>Договор продажи недвижимости заключается в письменной форме путем составления одного документа, подписанного сторонами (пункт 2 статьи 434).</w:t>
      </w:r>
    </w:p>
    <w:p w:rsidR="00724E20" w:rsidRDefault="00724E20" w:rsidP="00724E20">
      <w:r>
        <w:t>Несоблюдение формы договора продажи недвижимости влечет его недействительность.</w:t>
      </w:r>
    </w:p>
    <w:p w:rsidR="00724E20" w:rsidRDefault="00724E20" w:rsidP="00724E20"/>
    <w:p w:rsidR="00724E20" w:rsidRDefault="00724E20" w:rsidP="00724E20">
      <w:r>
        <w:t>Статья 551. Государственная регистрация перехода права собственности на недвижимость</w:t>
      </w:r>
    </w:p>
    <w:p w:rsidR="00724E20" w:rsidRDefault="00724E20" w:rsidP="00724E20"/>
    <w:p w:rsidR="00724E20" w:rsidRDefault="00724E20" w:rsidP="00724E20">
      <w:r>
        <w:t>1. Переход права собственности на недвижимость по договору продажи недвижимости к покупателю подлежит государственной регистрации.</w:t>
      </w:r>
    </w:p>
    <w:p w:rsidR="00724E20" w:rsidRDefault="00724E20" w:rsidP="00724E20">
      <w:r>
        <w:t>2.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лицами.</w:t>
      </w:r>
    </w:p>
    <w:p w:rsidR="00724E20" w:rsidRDefault="00724E20" w:rsidP="00724E20">
      <w:r>
        <w:t>3. В случае, когда одна из сторон уклоняется от государственной регистрации перехода права собственности на недвижимость, суд вправе по требованию другой стороны, а в случаях, предусмотренных законодательством Российской Федерации об исполнительном производстве, также по требованию судебного пристава-исполнителя вынести решение о государственной регистрации перехода права собственности.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724E20" w:rsidRDefault="00724E20" w:rsidP="00724E20"/>
    <w:p w:rsidR="00724E20" w:rsidRDefault="00724E20" w:rsidP="00724E20">
      <w:r>
        <w:t>Статья 552. Права на земельный участок при продаже здания, сооружения или другой находящейся на нем недвижимости</w:t>
      </w:r>
    </w:p>
    <w:p w:rsidR="00724E20" w:rsidRDefault="00724E20" w:rsidP="00724E20"/>
    <w:p w:rsidR="00724E20" w:rsidRDefault="00724E20" w:rsidP="00724E20">
      <w:r>
        <w:lastRenderedPageBreak/>
        <w:t>1. По договору продажи здания,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участок, занятый такой недвижимостью и необходимый для ее использования.</w:t>
      </w:r>
    </w:p>
    <w:p w:rsidR="00724E20" w:rsidRDefault="00724E20" w:rsidP="00724E20">
      <w:r>
        <w:t>2. В случае, когда продавец является собственником земельного участка, на котором находится продаваемая недвижимость, покупателю передается право собственности на земельный участок, занятый такой недвижимостью и необходимый для ее использования, если иное не предусмотрено законом.</w:t>
      </w:r>
    </w:p>
    <w:p w:rsidR="00724E20" w:rsidRDefault="00724E20" w:rsidP="00724E20">
      <w:r>
        <w:t>Абзац утратил силу. - Федеральный закон от 26.06.2007 N 118-ФЗ.</w:t>
      </w:r>
    </w:p>
    <w:p w:rsidR="00724E20" w:rsidRDefault="00724E20" w:rsidP="00724E20">
      <w:r>
        <w:t>3. Продажа недвижимости, находящейся на земельном участке, не принадлежащем продавцу на праве собственности, допускается без согласия собственника этого участка, если это не противоречит условиям пользования таким участком, установленным законом или договором.</w:t>
      </w:r>
    </w:p>
    <w:p w:rsidR="00724E20" w:rsidRDefault="00724E20" w:rsidP="00724E20">
      <w:r>
        <w:t>При продаже такой недвижимости покупатель приобретает право пользования соответствующим земельным участком на тех же условиях, что и продавец недвижимости.</w:t>
      </w:r>
    </w:p>
    <w:p w:rsidR="00724E20" w:rsidRDefault="00724E20" w:rsidP="00724E20"/>
    <w:p w:rsidR="00724E20" w:rsidRDefault="00724E20" w:rsidP="00724E20">
      <w:r>
        <w:t>Статья 553. Утратила силу. - Федеральный закон от 26.06.2007 N 118-ФЗ.</w:t>
      </w:r>
    </w:p>
    <w:p w:rsidR="00724E20" w:rsidRDefault="00724E20" w:rsidP="00724E20"/>
    <w:p w:rsidR="00724E20" w:rsidRDefault="00724E20" w:rsidP="00724E20">
      <w:r>
        <w:t>Статья 554. Определение предмета в договоре продажи недвижимости</w:t>
      </w:r>
    </w:p>
    <w:p w:rsidR="00724E20" w:rsidRDefault="00724E20" w:rsidP="00724E20"/>
    <w:p w:rsidR="00724E20" w:rsidRDefault="00724E20" w:rsidP="00724E20">
      <w:r>
        <w:t>В договоре продажи недвижимости должны быть указаны данные, позволяющие определенно установить недвижимое имущество, подлежащее передаче покупателю по договору, в том числе данные, определяющие расположение недвижимости на соответствующем земельном участке либо в составе другого недвижимого имущества.</w:t>
      </w:r>
    </w:p>
    <w:p w:rsidR="00724E20" w:rsidRDefault="00724E20" w:rsidP="00724E20">
      <w:r>
        <w:t>При отсутствии этих данных в договоре условие о недвижимом имуществе, подлежащем передаче, считается не согласованным сторонами, а соответствующий договор не считается заключенным.</w:t>
      </w:r>
    </w:p>
    <w:p w:rsidR="00724E20" w:rsidRDefault="00724E20" w:rsidP="00724E20"/>
    <w:p w:rsidR="00724E20" w:rsidRDefault="00724E20" w:rsidP="00724E20">
      <w:r>
        <w:t>Статья 555. Цена в договоре продажи недвижимости</w:t>
      </w:r>
    </w:p>
    <w:p w:rsidR="00724E20" w:rsidRDefault="00724E20" w:rsidP="00724E20"/>
    <w:p w:rsidR="00724E20" w:rsidRDefault="00724E20" w:rsidP="00724E20">
      <w:r>
        <w:t>1. Договор продажи недвижимости должен предусматривать цену этого имущества.</w:t>
      </w:r>
    </w:p>
    <w:p w:rsidR="00724E20" w:rsidRDefault="00724E20" w:rsidP="00724E20">
      <w:r>
        <w:t>При отсутствии в договоре согласованного сторонами в письменной форме условия о цене недвижимости договор о ее продаже считается незаключенным. При этом правила определения цены, предусмотренные пунктом 3 статьи 424 настоящего Кодекса, не применяются.</w:t>
      </w:r>
    </w:p>
    <w:p w:rsidR="00724E20" w:rsidRDefault="00724E20" w:rsidP="00724E20">
      <w:r>
        <w:t>2. Если иное не предусмотрено законом или договором продажи недвижимости, установленная в нем цена здания, сооружения или другого недвижимого имущества, находящегося на земельном участке, включает цену передаваемой с этим недвижимым имуществом соответствующей части земельного участка или права на нее.</w:t>
      </w:r>
    </w:p>
    <w:p w:rsidR="00724E20" w:rsidRDefault="00724E20" w:rsidP="00724E20">
      <w:r>
        <w:t xml:space="preserve">3. В случаях, когда цена недвижимости в договоре продажи недвижимости установлена на единицу ее площади или иного показателя ее размера, общая цена такого недвижимого имущества, подлежащая уплате, определяется исходя </w:t>
      </w:r>
      <w:proofErr w:type="gramStart"/>
      <w:r>
        <w:t>из фактического размера</w:t>
      </w:r>
      <w:proofErr w:type="gramEnd"/>
      <w:r>
        <w:t xml:space="preserve"> переданного покупателю недвижимого имущества.</w:t>
      </w:r>
    </w:p>
    <w:p w:rsidR="00724E20" w:rsidRDefault="00724E20" w:rsidP="00724E20"/>
    <w:p w:rsidR="00724E20" w:rsidRDefault="00724E20" w:rsidP="00724E20">
      <w:r>
        <w:t>Статья 556. Передача недвижимости</w:t>
      </w:r>
    </w:p>
    <w:p w:rsidR="00724E20" w:rsidRDefault="00724E20" w:rsidP="00724E20"/>
    <w:p w:rsidR="00724E20" w:rsidRDefault="00724E20" w:rsidP="00724E20">
      <w:r>
        <w:t>1.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передаче.</w:t>
      </w:r>
    </w:p>
    <w:p w:rsidR="00724E20" w:rsidRDefault="00724E20" w:rsidP="00724E20">
      <w:r>
        <w:t>Если иное не предусмотрено законом или договором,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передаче.</w:t>
      </w:r>
    </w:p>
    <w:p w:rsidR="00724E20" w:rsidRDefault="00724E20" w:rsidP="00724E20">
      <w:r>
        <w:t>Уклонение одной из сторон от подписания документа о передаче недвижимости на условиях, предусмотренных договором, считается отказом соответственно продавца от исполнения обязанности передать имущество, а покупателя - обязанности принять имущество.</w:t>
      </w:r>
    </w:p>
    <w:p w:rsidR="00724E20" w:rsidRDefault="00724E20" w:rsidP="00724E20">
      <w:r>
        <w:t>2. Принятие покупателем недвижимости, не соответствующей условиям договора продажи недвижимости, в том числе в случае, когда такое несоответствие оговорено в документе о передаче недвижимости, не является основанием для освобождения продавца от ответственности за ненадлежащее исполнение договора.</w:t>
      </w:r>
    </w:p>
    <w:p w:rsidR="00724E20" w:rsidRDefault="00724E20" w:rsidP="00724E20"/>
    <w:p w:rsidR="00724E20" w:rsidRDefault="00724E20" w:rsidP="00724E20">
      <w:r>
        <w:t>Статья 557. Последствия передачи недвижимости ненадлежащего качества</w:t>
      </w:r>
    </w:p>
    <w:p w:rsidR="00724E20" w:rsidRDefault="00724E20" w:rsidP="00724E20"/>
    <w:p w:rsidR="00724E20" w:rsidRDefault="00724E20" w:rsidP="00724E20">
      <w:r>
        <w:t>В случае передачи продавцом покупателю недвижимости, не соответствующей условиям договора продажи недвижимости о ее качестве, применяются правила статьи 475 настоящего Кодекса, за исключением положений о праве покупателя потребовать замены товара ненадлежащего качества на товар, соответствующий договору.</w:t>
      </w:r>
    </w:p>
    <w:p w:rsidR="00724E20" w:rsidRDefault="00724E20" w:rsidP="00724E20"/>
    <w:p w:rsidR="00724E20" w:rsidRDefault="00724E20" w:rsidP="00724E20">
      <w:r>
        <w:t>Статья 558. Особенности продажи жилых помещений</w:t>
      </w:r>
    </w:p>
    <w:p w:rsidR="00724E20" w:rsidRDefault="00724E20" w:rsidP="00724E20"/>
    <w:p w:rsidR="00724E20" w:rsidRDefault="00724E20" w:rsidP="00724E20">
      <w:r>
        <w:t>1. Существенным условием договора продажи жилого дома, квартиры, части жилого дома или квартиры, в которых проживают лица, сохраняющие в соответствии с законом право пользования этим жилым помещением после его приобретения покупателем, является перечень этих лиц с указанием их прав на пользование продаваемым жилым помещением.</w:t>
      </w:r>
    </w:p>
    <w:p w:rsidR="00724E20" w:rsidRDefault="00724E20" w:rsidP="00724E20">
      <w:r>
        <w:t>2. Договор продажи жилого дома, квартиры, части жилого дома или квартиры подлежит государственной регистрации и считается заключенным с момента такой регистрации.</w:t>
      </w:r>
    </w:p>
    <w:p w:rsidR="0013334B" w:rsidRDefault="00724E20" w:rsidP="00724E20">
      <w:r>
        <w:t>3. Особенности купли и продажи жилых помещений, соответствующих условиям отнесения к жилью экономического класса, установленным уполномоченным федеральным органом исполнительной власти, определяются законом.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20"/>
    <w:rsid w:val="0013334B"/>
    <w:rsid w:val="00724E20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813F8-88EB-4FC5-A052-046E1DA9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2018-02-06T05:26:00Z</dcterms:created>
  <dcterms:modified xsi:type="dcterms:W3CDTF">2018-02-06T05:27:00Z</dcterms:modified>
</cp:coreProperties>
</file>