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FA" w:rsidRDefault="00CD1CFA" w:rsidP="00CD1CFA">
      <w:r>
        <w:t>"Гражданский процессуальный кодекс Российской Федерации" от 14.11.2002 N 138-ФЗ (ред. от 28.12.2017)</w:t>
      </w:r>
    </w:p>
    <w:p w:rsidR="00CD1CFA" w:rsidRPr="00CD1CFA" w:rsidRDefault="00CD1CFA" w:rsidP="00CD1CFA">
      <w:pPr>
        <w:rPr>
          <w:b/>
        </w:rPr>
      </w:pPr>
      <w:bookmarkStart w:id="0" w:name="_GoBack"/>
      <w:r w:rsidRPr="00CD1CFA">
        <w:rPr>
          <w:b/>
        </w:rPr>
        <w:t>ГПК РФ Статья 32. Договорная подсудность</w:t>
      </w:r>
    </w:p>
    <w:bookmarkEnd w:id="0"/>
    <w:p w:rsidR="00CD1CFA" w:rsidRDefault="00CD1CFA" w:rsidP="00CD1CFA">
      <w:r>
        <w:t xml:space="preserve"> </w:t>
      </w:r>
    </w:p>
    <w:p w:rsidR="0013334B" w:rsidRDefault="00CD1CFA" w:rsidP="00CD1CFA">
      <w:r>
        <w:t>Стороны могут по соглашению между собой изменить территориальную подсудность для данного дела до принятия его судом к своему производству. Подсудность, установленная статьями 26, 27 и 30 настоящего Кодекса, не может быть изменена соглашением сторон.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FA"/>
    <w:rsid w:val="0013334B"/>
    <w:rsid w:val="00876470"/>
    <w:rsid w:val="00BD643E"/>
    <w:rsid w:val="00C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8A68D-442F-46FA-9A56-8A51F85E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2018-01-19T11:27:00Z</dcterms:created>
  <dcterms:modified xsi:type="dcterms:W3CDTF">2018-01-19T11:27:00Z</dcterms:modified>
</cp:coreProperties>
</file>