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3E" w:rsidRDefault="006C183E" w:rsidP="006C183E">
      <w:pPr>
        <w:pStyle w:val="ConsPlusTitle"/>
        <w:jc w:val="center"/>
        <w:outlineLvl w:val="0"/>
      </w:pPr>
      <w:r>
        <w:t>Раздел II. ПРОИЗВОДСТВО В СУДЕ ПЕРВОЙ ИНСТАНЦИИ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jc w:val="center"/>
        <w:outlineLvl w:val="1"/>
      </w:pPr>
      <w:r>
        <w:t>Подраздел I. ПРИКАЗНОЕ ПРОИЗВОДСТВО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jc w:val="center"/>
        <w:outlineLvl w:val="2"/>
      </w:pPr>
      <w:bookmarkStart w:id="0" w:name="Par870"/>
      <w:bookmarkEnd w:id="0"/>
      <w:r>
        <w:t>Глава 11. СУДЕБНЫЙ ПРИКАЗ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121. Судебный приказ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 xml:space="preserve">1. Судебный приказ -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</w:t>
      </w:r>
      <w:hyperlink w:anchor="Par877" w:tooltip="Статья 122. Требования, по которым выдается судебный приказ" w:history="1">
        <w:r>
          <w:rPr>
            <w:color w:val="0000FF"/>
          </w:rPr>
          <w:t>статьей 122</w:t>
        </w:r>
      </w:hyperlink>
      <w:r>
        <w:t xml:space="preserve"> настоящего Кодекса, 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2. Судебный приказ является одновременно исполнительным документом и приводится в исполнение в </w:t>
      </w:r>
      <w:hyperlink w:anchor="Par3263" w:tooltip="Раздел VII. ПРОИЗВОДСТВО, СВЯЗАННОЕ С ИСПОЛНЕНИЕМ" w:history="1">
        <w:r>
          <w:rPr>
            <w:color w:val="0000FF"/>
          </w:rPr>
          <w:t>порядке</w:t>
        </w:r>
      </w:hyperlink>
      <w:r>
        <w:t>, установленном для исполнения судебных постановлений.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bookmarkStart w:id="1" w:name="Par877"/>
      <w:bookmarkEnd w:id="1"/>
      <w:r>
        <w:t>Статья 122. Требования, по которым выдается судебный приказ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Судебный приказ выдается, если: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требование основано на нотариально удостоверенной сделке;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требование основано на сделке, совершенной в простой письменной форме;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требование основано на совершенном нотариусом протесте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абзац утратил силу с 15 сентября 2015 года. - Федеральный закон от 08.03.2015 N 23-ФЗ;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требование о взыскании задолженности по оплате жилого помещения и коммунальных услуг, а также услуг телефонной связи;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заявлено требование о взыскании обязательных платежей и взносов с членов товарищества собственников жилья или строительного кооператива.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123. Подача заявления о вынесении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 xml:space="preserve">1. Заявление о вынесении судебного приказа подается в суд по общим правилам подсудности, установленным в настоящем </w:t>
      </w:r>
      <w:hyperlink w:anchor="Par170" w:tooltip="Глава 3. ПОДВЕДОМСТВЕННОСТЬ И ПОДСУДНОСТЬ" w:history="1">
        <w:r>
          <w:rPr>
            <w:color w:val="0000FF"/>
          </w:rPr>
          <w:t>Кодексе</w:t>
        </w:r>
      </w:hyperlink>
      <w:r>
        <w:t>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2. Заявление о вынесении судебного приказа оплачивается государственной пошлиной в размере 50 процентов ставки, установленной для исковых заявлений.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bookmarkStart w:id="2" w:name="Par896"/>
      <w:bookmarkEnd w:id="2"/>
      <w:r>
        <w:t>Статья 124. Форма и содержание заявления о вынесении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1. Заявление о вынесении судебного приказа подается в письменной форме.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2. В заявлении о вынесении судебного приказа должны быть указаны: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lastRenderedPageBreak/>
        <w:t>1) наименование суда, в который подается заявление;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2) наименование взыскателя, его место жительства или место нахождения;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3) наименование должника, его место жительства или место нахождения, а для гражданина-должника также дата и место рождения, место работы (если они известны);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4) требование взыскателя и обстоятельства, на которых оно основано;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5) документы, подтверждающие обоснованность требования взыскателя;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6) перечень прилагаемых документов.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В случае истребования движимого имущества в заявлении должна быть указана стоимость этого имущества.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3. Заявление о вынесении судебного приказа подписывается взыскателем или имеющим соответствующие полномочия его представителем. К заявлению, поданному представителем, должен быть приложен документ, удостоверяющий его полномочия.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125. Основания для возвращения заявления о вынесении судебного приказа или отказа в его принятии</w:t>
      </w:r>
    </w:p>
    <w:p w:rsidR="006C183E" w:rsidRDefault="006C183E" w:rsidP="006C183E">
      <w:pPr>
        <w:pStyle w:val="ConsPlusNormal"/>
        <w:ind w:firstLine="540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 xml:space="preserve">1. Судья возвращает заявление о вынесении судебного приказа по основаниям, предусмотренным </w:t>
      </w:r>
      <w:hyperlink w:anchor="Par1003" w:tooltip="Статья 135. Возвращение искового заявления" w:history="1">
        <w:r>
          <w:rPr>
            <w:color w:val="0000FF"/>
          </w:rPr>
          <w:t>статьей 135</w:t>
        </w:r>
      </w:hyperlink>
      <w:r>
        <w:t xml:space="preserve"> настоящего Кодекса, а также в случае, если: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1) не представлены документы, подтверждающие заявленное требование;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2) заявленное требование не оплачено государственной пошлиной;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3) не соблюдены требования к форме и содержанию заявления о вынесении судебного приказа, установленные </w:t>
      </w:r>
      <w:hyperlink w:anchor="Par896" w:tooltip="Статья 124. Форма и содержание заявления о вынесении судебного приказа" w:history="1">
        <w:r>
          <w:rPr>
            <w:color w:val="0000FF"/>
          </w:rPr>
          <w:t>статьей 124</w:t>
        </w:r>
      </w:hyperlink>
      <w:r>
        <w:t xml:space="preserve"> настоящего Кодекса.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2.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должнику, с тем же требованием и по тем же основаниям после устранения допущенного нарушения.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bookmarkStart w:id="3" w:name="Par916"/>
      <w:bookmarkEnd w:id="3"/>
      <w:r>
        <w:t xml:space="preserve">3. Судья отказывает в принятии заявления о вынесении судебного приказа по основаниям, предусмотренным </w:t>
      </w:r>
      <w:hyperlink w:anchor="Par994" w:tooltip="Статья 134. Отказ в принятии искового заявления" w:history="1">
        <w:r>
          <w:rPr>
            <w:color w:val="0000FF"/>
          </w:rPr>
          <w:t>статьей 134</w:t>
        </w:r>
      </w:hyperlink>
      <w:r>
        <w:t xml:space="preserve"> настоящего Кодекса, а также в случае, если: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1) заявлено требование, не предусмотренное </w:t>
      </w:r>
      <w:hyperlink w:anchor="Par877" w:tooltip="Статья 122. Требования, по которым выдается судебный приказ" w:history="1">
        <w:r>
          <w:rPr>
            <w:color w:val="0000FF"/>
          </w:rPr>
          <w:t>статьей 122</w:t>
        </w:r>
      </w:hyperlink>
      <w:r>
        <w:t xml:space="preserve"> настоящего Кодекса;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2) место жительства или место нахождения должника находится вне пределов Российской Федерации;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3) из заявления и представленных документов усматривается наличие спора о праве.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4.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126. Порядок вынесения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1.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2. Судебный приказ выносится без судебного разбирательства и вызова сторон для заслушивания их объяснений.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127. Содержание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1. В судебном приказе указываются: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bookmarkStart w:id="4" w:name="Par930"/>
      <w:bookmarkEnd w:id="4"/>
      <w:r>
        <w:t>1) номер производства и дата вынесения приказа;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2) наименование суда, фамилия и инициалы судьи, вынесшего приказ;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3) наименование, место жительства или место нахождения взыскателя;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lastRenderedPageBreak/>
        <w:t>4) наименование, место жительства или место нахождения должника, а для гражданина-должника также дата и место рождения, место работы (если они известны);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bookmarkStart w:id="5" w:name="Par934"/>
      <w:bookmarkEnd w:id="5"/>
      <w:r>
        <w:t>5) закон, на основании которого удовлетворено требование;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6) размер денежных сумм, подлежащих взысканию, или обозначение движимого имущества, подлежащего истребованию, с указанием его стоимости;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7) размер неустойки, если ее взыскание предусмотрено федеральным законом или договором, а также размер пеней, если таковые причитаются;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8) сумма государственной пошлины, подлежащая взысканию с должника в пользу взыскателя или в доход соответствующего бюджета;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9) реквизиты банковского счета взыскателя, на который должны быть перечислены средства, подлежащие взысканию, в случае, если обращение взыскания производится на средства бюджетов бюджетной системы Российской Федерации;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10) период, за который образовалась взыскиваемая задолженность по обязательствам, предусматривающим исполнение по частям или в виде периодических платежей.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2. В судебном приказе о взыскании алиментов на несовершеннолетних детей кроме сведений, предусмотренных </w:t>
      </w:r>
      <w:hyperlink w:anchor="Par930" w:tooltip="1) номер производства и дата вынесения приказ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934" w:tooltip="5) закон, на основании которого удовлетворено требование;" w:history="1">
        <w:r>
          <w:rPr>
            <w:color w:val="0000FF"/>
          </w:rPr>
          <w:t>5 части первой</w:t>
        </w:r>
      </w:hyperlink>
      <w:r>
        <w:t xml:space="preserve"> настоящей статьи, указываются дата и место рождения должника, место его работы, имя и дата рождения каждого ребенка, на содержание которых присуждены алименты, размер платежей, взыскиваемых ежемесячно с должника, и срок их взыскания.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3. Судебный приказ составляется на специальном бланке в двух экземплярах, которые подписываются судьей. Один экземпляр судебного приказа остается в производстве суда. Для должника изготавливается копия судебного приказа.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128. Извещение должника о вынесении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r>
        <w:t>Статья 129. Отмена судебного приказа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>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Title"/>
        <w:ind w:firstLine="540"/>
        <w:jc w:val="both"/>
        <w:outlineLvl w:val="3"/>
      </w:pPr>
      <w:bookmarkStart w:id="6" w:name="Par951"/>
      <w:bookmarkEnd w:id="6"/>
      <w:r>
        <w:t>Статья 130. Выдача судебного приказа взыскателю</w:t>
      </w:r>
    </w:p>
    <w:p w:rsidR="006C183E" w:rsidRDefault="006C183E" w:rsidP="006C183E">
      <w:pPr>
        <w:pStyle w:val="ConsPlusNormal"/>
        <w:jc w:val="both"/>
      </w:pPr>
    </w:p>
    <w:p w:rsidR="006C183E" w:rsidRDefault="006C183E" w:rsidP="006C183E">
      <w:pPr>
        <w:pStyle w:val="ConsPlusNormal"/>
        <w:ind w:firstLine="540"/>
        <w:jc w:val="both"/>
      </w:pPr>
      <w:r>
        <w:t xml:space="preserve">1. В случае, если в установленный срок от должника не поступят в суд возражения, судья выдает взыскателю второй экземпляр судебного приказа, заверенный гербовой печатью суда, для предъявления его к исполнению. По просьбе взыскателя судебный приказ может быть направлен судом для исполнения судебному приставу-исполнителю, в том числе в форме электронного документа, подписанного </w:t>
      </w:r>
      <w:proofErr w:type="gramStart"/>
      <w:r>
        <w:t>судьей</w:t>
      </w:r>
      <w:proofErr w:type="gramEnd"/>
      <w:r>
        <w:t xml:space="preserve"> усиленной квалифицированной электронной подписью в порядке, установленном законодательством Российской Федерации.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 xml:space="preserve">2. В случае взыскания государственной пошлины с должника в доход соответствующего бюджета на основании судебного приказа выдается исполнительный лист, который заверяется гербовой печатью суда и направляется судом для исполнения в этой части судебному приставу-исполнителю. Исполнительный лист может направляться судом для исполнения судебному приставу-исполнителю в форме электронного документа, подписанного </w:t>
      </w:r>
      <w:proofErr w:type="gramStart"/>
      <w:r>
        <w:t>судьей</w:t>
      </w:r>
      <w:proofErr w:type="gramEnd"/>
      <w:r>
        <w:t xml:space="preserve"> усиленной квалифицированной электронной подписью в порядке, установленном законодательством Российской Федерации.</w:t>
      </w:r>
    </w:p>
    <w:p w:rsidR="006C183E" w:rsidRDefault="006C183E" w:rsidP="006C183E">
      <w:pPr>
        <w:pStyle w:val="ConsPlusNormal"/>
        <w:spacing w:before="200"/>
        <w:ind w:firstLine="540"/>
        <w:jc w:val="both"/>
      </w:pPr>
      <w:r>
        <w:t>3. Требования к форматам судебных приказов, направляемых для исполнения в форме электронного документа, устанавливаются Правительством Российской Федерации.</w:t>
      </w:r>
    </w:p>
    <w:p w:rsidR="0013334B" w:rsidRDefault="0013334B">
      <w:bookmarkStart w:id="7" w:name="_GoBack"/>
      <w:bookmarkEnd w:id="7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E"/>
    <w:rsid w:val="0013334B"/>
    <w:rsid w:val="006C183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8CC5-7FFA-4C6C-A853-EA4653D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2017-12-27T05:53:00Z</dcterms:created>
  <dcterms:modified xsi:type="dcterms:W3CDTF">2017-12-27T05:54:00Z</dcterms:modified>
</cp:coreProperties>
</file>