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35" w:rsidRDefault="00617835" w:rsidP="00617835">
      <w:r>
        <w:t>"Кодекс Российской Федерации об административных правонарушениях" от 30.12.2001 N 195-ФЗ (ред. от 07.03.2018)</w:t>
      </w:r>
    </w:p>
    <w:p w:rsidR="00617835" w:rsidRPr="00617835" w:rsidRDefault="00617835" w:rsidP="00617835">
      <w:pPr>
        <w:rPr>
          <w:b/>
        </w:rPr>
      </w:pPr>
      <w:bookmarkStart w:id="0" w:name="_GoBack"/>
      <w:r w:rsidRPr="00617835">
        <w:rPr>
          <w:b/>
        </w:rPr>
        <w:t>Статья 32.7. Исчисление срока лишения специального права</w:t>
      </w:r>
    </w:p>
    <w:bookmarkEnd w:id="0"/>
    <w:p w:rsidR="00617835" w:rsidRDefault="00617835" w:rsidP="00617835">
      <w:r>
        <w:t xml:space="preserve"> </w:t>
      </w:r>
    </w:p>
    <w:p w:rsidR="00617835" w:rsidRDefault="00617835" w:rsidP="00617835">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17835" w:rsidRDefault="00617835" w:rsidP="00617835">
      <w:r>
        <w:t>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17835" w:rsidRDefault="00617835" w:rsidP="00617835">
      <w:r>
        <w:t>(в ред. Федеральных законов от 01.07.2010 N 145-ФЗ, от 23.07.2013 N 196-ФЗ, от 14.10.2014 N 307-ФЗ)</w:t>
      </w:r>
    </w:p>
    <w:p w:rsidR="00617835" w:rsidRDefault="00617835" w:rsidP="00617835">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617835" w:rsidRDefault="00617835" w:rsidP="00617835">
      <w:r>
        <w:t>(в ред. Федеральных законов от 01.07.2010 N 145-ФЗ, от 14.10.2014 N 307-ФЗ)</w:t>
      </w:r>
    </w:p>
    <w:p w:rsidR="0013334B" w:rsidRDefault="00617835" w:rsidP="00617835">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35"/>
    <w:rsid w:val="0013334B"/>
    <w:rsid w:val="00617835"/>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56FFE-8DC1-4C9E-8504-14CF4DD2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2018-03-24T12:16:00Z</dcterms:created>
  <dcterms:modified xsi:type="dcterms:W3CDTF">2018-03-24T12:17:00Z</dcterms:modified>
</cp:coreProperties>
</file>