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E6" w:rsidRDefault="00BD73E6" w:rsidP="00BD73E6">
      <w:r>
        <w:t>"Налоговый кодекс Российской Федерации (часть вторая)" от 05.08.2000 N 117-ФЗ (ред. от 28.12.2017) (с изм. и доп., вступ. в силу с 01.01.2018)</w:t>
      </w:r>
    </w:p>
    <w:p w:rsidR="00BD73E6" w:rsidRPr="00BD73E6" w:rsidRDefault="00BD73E6" w:rsidP="00BD73E6">
      <w:pPr>
        <w:rPr>
          <w:b/>
        </w:rPr>
      </w:pPr>
      <w:bookmarkStart w:id="0" w:name="_GoBack"/>
      <w:r w:rsidRPr="00BD73E6">
        <w:rPr>
          <w:b/>
        </w:rPr>
        <w:t>НК РФ Статья 333.36. Льготы при обращении в Верховный Суд Российской Федерации, суды общей юрисдикции, к мировым судьям</w:t>
      </w:r>
    </w:p>
    <w:bookmarkEnd w:id="0"/>
    <w:p w:rsidR="00BD73E6" w:rsidRDefault="00BD73E6" w:rsidP="00BD73E6">
      <w:r>
        <w:t>(в ред. Федерального закона от 28.06.2014 N 198-ФЗ)</w:t>
      </w:r>
    </w:p>
    <w:p w:rsidR="00BD73E6" w:rsidRDefault="00BD73E6" w:rsidP="00BD73E6">
      <w:r>
        <w:t xml:space="preserve"> </w:t>
      </w:r>
    </w:p>
    <w:p w:rsidR="00BD73E6" w:rsidRDefault="00BD73E6" w:rsidP="00BD73E6">
      <w:r>
        <w:t>1.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освобождаются:</w:t>
      </w:r>
    </w:p>
    <w:p w:rsidR="00BD73E6" w:rsidRDefault="00BD73E6" w:rsidP="00BD73E6">
      <w:r>
        <w:t>(в ред. Федеральных законов от 28.06.2014 N 198-ФЗ, от 08.03.2015 N 23-ФЗ)</w:t>
      </w:r>
    </w:p>
    <w:p w:rsidR="00BD73E6" w:rsidRDefault="00BD73E6" w:rsidP="00BD73E6">
      <w:r>
        <w:t>1)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BD73E6" w:rsidRDefault="00BD73E6" w:rsidP="00BD73E6">
      <w:r>
        <w:t>2) истцы - по искам о взыскании алиментов;</w:t>
      </w:r>
    </w:p>
    <w:p w:rsidR="00BD73E6" w:rsidRDefault="00BD73E6" w:rsidP="00BD73E6">
      <w:r>
        <w:t>3) истцы - по искам о возмещении вреда, причиненного увечьем или иным повреждением здоровья, а также смертью кормильца;</w:t>
      </w:r>
    </w:p>
    <w:p w:rsidR="00BD73E6" w:rsidRDefault="00BD73E6" w:rsidP="00BD73E6">
      <w:r>
        <w:t>4) истцы - по искам о возмещении имущественного и (или) морального вреда, причиненного преступлением;</w:t>
      </w:r>
    </w:p>
    <w:p w:rsidR="00BD73E6" w:rsidRDefault="00BD73E6" w:rsidP="00BD73E6">
      <w:r>
        <w:t>5) организации и физические лица - за выдачу им документов в связи с уголовными делами и делами о взыскании алиментов;</w:t>
      </w:r>
    </w:p>
    <w:p w:rsidR="00BD73E6" w:rsidRDefault="00BD73E6" w:rsidP="00BD73E6">
      <w:r>
        <w:t>6) стороны - при подаче апелляционных, кассационных жалоб по искам о расторжении брака;</w:t>
      </w:r>
    </w:p>
    <w:p w:rsidR="00BD73E6" w:rsidRDefault="00BD73E6" w:rsidP="00BD73E6">
      <w:r>
        <w:t>7) организации и физические лица - при подаче в суд:</w:t>
      </w:r>
    </w:p>
    <w:p w:rsidR="00BD73E6" w:rsidRDefault="00BD73E6" w:rsidP="00BD73E6">
      <w: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BD73E6" w:rsidRDefault="00BD73E6" w:rsidP="00BD73E6">
      <w:r>
        <w:t>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органами;</w:t>
      </w:r>
    </w:p>
    <w:p w:rsidR="00BD73E6" w:rsidRDefault="00BD73E6" w:rsidP="00BD73E6">
      <w:r>
        <w:t>(в ред. Федерального закона от 08.03.2015 N 23-ФЗ)</w:t>
      </w:r>
    </w:p>
    <w:p w:rsidR="00BD73E6" w:rsidRDefault="00BD73E6" w:rsidP="00BD73E6">
      <w:r>
        <w:t>частных жалоб на определения суда, в том числе об обеспечении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судом;</w:t>
      </w:r>
    </w:p>
    <w:p w:rsidR="00BD73E6" w:rsidRDefault="00BD73E6" w:rsidP="00BD73E6">
      <w:r>
        <w:t>(в ред. Федерального закона от 08.03.2015 N 23-ФЗ)</w:t>
      </w:r>
    </w:p>
    <w:p w:rsidR="00BD73E6" w:rsidRDefault="00BD73E6" w:rsidP="00BD73E6">
      <w:r>
        <w:t>8) физические лица - при подаче кассационных жалоб по уголовным делам, в которых оспаривается правильность взыскания имущественного вреда, причиненного преступлением;</w:t>
      </w:r>
    </w:p>
    <w:p w:rsidR="00BD73E6" w:rsidRDefault="00BD73E6" w:rsidP="00BD73E6">
      <w:r>
        <w:lastRenderedPageBreak/>
        <w:t>9)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образований;</w:t>
      </w:r>
    </w:p>
    <w:p w:rsidR="00BD73E6" w:rsidRDefault="00BD73E6" w:rsidP="00BD73E6">
      <w:r>
        <w:t>10) истцы - по искам о возмещении имущественного и (или) морального вреда, причиненного в результате уголовного преследования, в том числе по вопросам восстановления прав и свобод;</w:t>
      </w:r>
    </w:p>
    <w:p w:rsidR="00BD73E6" w:rsidRDefault="00BD73E6" w:rsidP="00BD73E6">
      <w:r>
        <w:t>11) реабилитированные лица и лица, признанные пострадавшими от политических репрессий, - при обращении по вопросам, возникающим в связи с применением законодательства о реабилитации жертв политических репрессий, за исключением споров между этими лицами и их наследниками;</w:t>
      </w:r>
    </w:p>
    <w:p w:rsidR="00BD73E6" w:rsidRDefault="00BD73E6" w:rsidP="00BD73E6">
      <w:r>
        <w:t>12)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12 в ред. Федерального закона от 08.03.2015 N 23-ФЗ)</w:t>
      </w:r>
    </w:p>
    <w:p w:rsidR="00BD73E6" w:rsidRDefault="00BD73E6" w:rsidP="00BD73E6">
      <w:r>
        <w:t>13)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потребителей, неопределенного круга потребителей;</w:t>
      </w:r>
    </w:p>
    <w:p w:rsidR="00BD73E6" w:rsidRDefault="00BD73E6" w:rsidP="00BD73E6">
      <w:r>
        <w:t>14) физические лица - при подаче в суд заявлений об усыновлении и (или) удочерении ребенка;</w:t>
      </w:r>
    </w:p>
    <w:p w:rsidR="00BD73E6" w:rsidRDefault="00BD73E6" w:rsidP="00BD73E6">
      <w:r>
        <w:t>15) истцы - при рассмотрении дел о защите прав и законных интересов ребенка;</w:t>
      </w:r>
    </w:p>
    <w:p w:rsidR="00BD73E6" w:rsidRDefault="00BD73E6" w:rsidP="00BD73E6">
      <w:r>
        <w:t>16) Уполномоченный по правам человека в Российской Федерации - при совершении действий, предусмотренных подпунктами 1 и 3 пункта 1 статьи 29 Федерального конституционного закона от 26 февраля 1997 года N 1-ФКЗ "Об Уполномоченном по правам человека в Российской Федерации";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16 в ред. Федерального закона от 01.02.2016 N 8-ФЗ)</w:t>
      </w:r>
    </w:p>
    <w:p w:rsidR="00BD73E6" w:rsidRDefault="00BD73E6" w:rsidP="00BD73E6">
      <w:r>
        <w:t>17) истцы - по искам неимущественного характера, связанным с защитой прав и законных интересов инвалидов;</w:t>
      </w:r>
    </w:p>
    <w:p w:rsidR="00BD73E6" w:rsidRDefault="00BD73E6" w:rsidP="00BD73E6">
      <w:r>
        <w:t>18) административные истцы -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и (или) о психиатрическом освидетельствовании гражданина в недобровольном порядке;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18 в ред. Федерального закона от 08.03.2015 N 23-ФЗ)</w:t>
      </w:r>
    </w:p>
    <w:p w:rsidR="00BD73E6" w:rsidRDefault="00BD73E6" w:rsidP="00BD73E6">
      <w:r>
        <w:t>19)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ответчиков);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19 в ред. Федерального закона от 08.03.2015 N 23-ФЗ)</w:t>
      </w:r>
    </w:p>
    <w:p w:rsidR="00BD73E6" w:rsidRDefault="00BD73E6" w:rsidP="00BD73E6">
      <w:r>
        <w:t>20) утратил силу с 1 января 2013 года. - Федеральный закон от 27.12.2009 N 374-ФЗ;</w:t>
      </w:r>
    </w:p>
    <w:p w:rsidR="00BD73E6" w:rsidRDefault="00BD73E6" w:rsidP="00BD73E6">
      <w:r>
        <w:lastRenderedPageBreak/>
        <w:t>21)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(принудительная лицензия).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21 введен Федеральным законом от 10.07.2012 N 100-ФЗ)</w:t>
      </w:r>
    </w:p>
    <w:p w:rsidR="00BD73E6" w:rsidRDefault="00BD73E6" w:rsidP="00BD73E6">
      <w:r>
        <w:t>2.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с учетом положений пункта 3 настоящей статьи освобождаются:</w:t>
      </w:r>
    </w:p>
    <w:p w:rsidR="00BD73E6" w:rsidRDefault="00BD73E6" w:rsidP="00BD73E6">
      <w:r>
        <w:t>1) общественные организации инвалидов, выступающие в качестве истцов (административных истцов) или ответчиков (административных ответчиков);</w:t>
      </w:r>
    </w:p>
    <w:p w:rsidR="00BD73E6" w:rsidRDefault="00BD73E6" w:rsidP="00BD73E6">
      <w:r>
        <w:t>2) истцы (административные истцы) - инвалиды I или II группы;</w:t>
      </w:r>
    </w:p>
    <w:p w:rsidR="00BD73E6" w:rsidRDefault="00BD73E6" w:rsidP="00BD73E6">
      <w:r>
        <w:t>3)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BD73E6" w:rsidRDefault="00BD73E6" w:rsidP="00BD73E6">
      <w:r>
        <w:t>(</w:t>
      </w:r>
      <w:proofErr w:type="spellStart"/>
      <w:r>
        <w:t>пп</w:t>
      </w:r>
      <w:proofErr w:type="spellEnd"/>
      <w:r>
        <w:t>. 3 в ред. Федерального закона от 30.11.2016 N 401-ФЗ)</w:t>
      </w:r>
    </w:p>
    <w:p w:rsidR="00BD73E6" w:rsidRDefault="00BD73E6" w:rsidP="00BD73E6">
      <w:r>
        <w:t>4) истцы - по искам, связанным с нарушением прав потребителей;</w:t>
      </w:r>
    </w:p>
    <w:p w:rsidR="00BD73E6" w:rsidRDefault="00BD73E6" w:rsidP="00BD73E6">
      <w:r>
        <w:t>5)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характера, по административным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BD73E6" w:rsidRDefault="00BD73E6" w:rsidP="00BD73E6">
      <w:r>
        <w:t>(п. 2 в ред. Федерального закона от 08.03.2015 N 23-ФЗ)</w:t>
      </w:r>
    </w:p>
    <w:p w:rsidR="00BD73E6" w:rsidRDefault="00BD73E6" w:rsidP="00BD73E6">
      <w:r>
        <w:t>3. 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плательщики, указанные в пункте 2 настоящей статьи,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настоящего Кодекса и уменьшенной на сумму государственной пошлины, подлежащей уплате при цене иска 1 000 000 рублей.</w:t>
      </w:r>
    </w:p>
    <w:p w:rsidR="0013334B" w:rsidRDefault="00BD73E6" w:rsidP="00BD73E6">
      <w:r>
        <w:t>(в ред. Федерального закона от 08.03.2015 N 23-ФЗ)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E6"/>
    <w:rsid w:val="0013334B"/>
    <w:rsid w:val="00876470"/>
    <w:rsid w:val="00BD643E"/>
    <w:rsid w:val="00B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3457-36DD-4739-BC0F-71B8208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2018-01-16T09:57:00Z</dcterms:created>
  <dcterms:modified xsi:type="dcterms:W3CDTF">2018-01-16T09:58:00Z</dcterms:modified>
</cp:coreProperties>
</file>