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BDF" w:rsidRDefault="00743BDF" w:rsidP="00743BDF">
      <w:r>
        <w:t>"Семейный кодекс Российской Федерации" от 29.12.1995 N 223-ФЗ (ред. от 29.12.2017)</w:t>
      </w:r>
    </w:p>
    <w:p w:rsidR="00743BDF" w:rsidRDefault="00743BDF" w:rsidP="00743BDF">
      <w:r>
        <w:t>Статья 140. Отмена усыновления ребенка</w:t>
      </w:r>
    </w:p>
    <w:p w:rsidR="00743BDF" w:rsidRDefault="00743BDF" w:rsidP="00743BDF">
      <w:r>
        <w:t xml:space="preserve"> </w:t>
      </w:r>
    </w:p>
    <w:p w:rsidR="00743BDF" w:rsidRDefault="00743BDF" w:rsidP="00743BDF">
      <w:r>
        <w:t>1. Отмена усыновления ребенка производится в судебном порядке.</w:t>
      </w:r>
    </w:p>
    <w:p w:rsidR="00743BDF" w:rsidRDefault="00743BDF" w:rsidP="00743BDF">
      <w:r>
        <w:t>2. Дело об отмене усыновления ребенка рассматривается с участием органа опеки и попечительства, а также прокурора.</w:t>
      </w:r>
    </w:p>
    <w:p w:rsidR="00743BDF" w:rsidRDefault="00743BDF" w:rsidP="00743BDF">
      <w:r>
        <w:t>3. Усыновление прекращается со дня вступления в законную силу решения суда об отмене усыновления ребенка.</w:t>
      </w:r>
    </w:p>
    <w:p w:rsidR="0013334B" w:rsidRDefault="00743BDF" w:rsidP="00743BDF">
      <w:r>
        <w:t>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усыновления.</w:t>
      </w:r>
      <w:bookmarkStart w:id="0" w:name="_GoBack"/>
      <w:bookmarkEnd w:id="0"/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DF"/>
    <w:rsid w:val="0013334B"/>
    <w:rsid w:val="00743BDF"/>
    <w:rsid w:val="00854601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688B5-0E07-4B15-8671-990E4A99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2018-04-17T03:15:00Z</dcterms:created>
  <dcterms:modified xsi:type="dcterms:W3CDTF">2018-04-17T03:15:00Z</dcterms:modified>
</cp:coreProperties>
</file>