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6F" w:rsidRDefault="00385D6F" w:rsidP="00385D6F">
      <w:r>
        <w:t>"Семейный кодекс Российской Федерации" от 29.12.1995 N 223-ФЗ (ред. от 29.12.2017)</w:t>
      </w:r>
    </w:p>
    <w:p w:rsidR="00385D6F" w:rsidRPr="00385D6F" w:rsidRDefault="00385D6F" w:rsidP="00385D6F">
      <w:pPr>
        <w:rPr>
          <w:b/>
        </w:rPr>
      </w:pPr>
      <w:bookmarkStart w:id="0" w:name="_GoBack"/>
      <w:r w:rsidRPr="00385D6F">
        <w:rPr>
          <w:b/>
        </w:rPr>
        <w:t>СК РФ Статья 88. Участие совершеннолетних детей в дополнительных расходах на родителей</w:t>
      </w:r>
    </w:p>
    <w:bookmarkEnd w:id="0"/>
    <w:p w:rsidR="00385D6F" w:rsidRDefault="00385D6F" w:rsidP="00385D6F">
      <w:r>
        <w:t xml:space="preserve"> </w:t>
      </w:r>
    </w:p>
    <w:p w:rsidR="00385D6F" w:rsidRDefault="00385D6F" w:rsidP="00385D6F">
      <w:r>
        <w:t>1. При отсутствии заботы совершеннолетних детей о нетрудоспособных родителях и при наличии исключительных обстоятельств (тяжелой болезни, увечья родителя, необходимости оплаты постороннего ухода за ним и других) совершеннолетние дети могут быть привлечены судом к участию в несении дополнительных расходов, вызванных этими обстоятельствами.</w:t>
      </w:r>
    </w:p>
    <w:p w:rsidR="00385D6F" w:rsidRDefault="00385D6F" w:rsidP="00385D6F">
      <w:r>
        <w:t>2.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пунктов 3, 4 и 5 статьи 87 настоящего Кодекса.</w:t>
      </w:r>
    </w:p>
    <w:p w:rsidR="0013334B" w:rsidRDefault="00385D6F" w:rsidP="00385D6F">
      <w:r>
        <w:t>3. Порядок несения дополнительных расходов и размер этих расходов могут быть определены соглашением сторон.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6F"/>
    <w:rsid w:val="0013334B"/>
    <w:rsid w:val="00385D6F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25B33-FC24-4DB9-A597-8626AC89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>SPecialiST RePack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2018-02-06T08:34:00Z</dcterms:created>
  <dcterms:modified xsi:type="dcterms:W3CDTF">2018-02-06T08:34:00Z</dcterms:modified>
</cp:coreProperties>
</file>