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F6" w:rsidRDefault="000F4FF6" w:rsidP="000F4FF6">
      <w:r>
        <w:t>Федеральный закон от 08.02.1998 N 14-ФЗ (ред. от 29.07.2017) "Об обществах с ограниченной ответственностью" (с изм. и доп., вступ. в силу с 01.09.2017)</w:t>
      </w:r>
    </w:p>
    <w:p w:rsidR="000F4FF6" w:rsidRDefault="000F4FF6" w:rsidP="000F4FF6">
      <w:r>
        <w:t>Статья 46. Крупные сделки</w:t>
      </w:r>
      <w:bookmarkStart w:id="0" w:name="_GoBack"/>
      <w:bookmarkEnd w:id="0"/>
    </w:p>
    <w:p w:rsidR="000F4FF6" w:rsidRDefault="000F4FF6" w:rsidP="000F4FF6">
      <w:r>
        <w:t>(в ред. Федерального закона от 03.07.2016 N 343-ФЗ)</w:t>
      </w:r>
    </w:p>
    <w:p w:rsidR="000F4FF6" w:rsidRDefault="000F4FF6" w:rsidP="000F4FF6"/>
    <w:p w:rsidR="000F4FF6" w:rsidRDefault="000F4FF6" w:rsidP="000F4FF6">
      <w:r>
        <w:t>1. Крупной сделкой считается сделка (несколько взаимосвязанных сделок), выходящая за пределы обычной хозяйственной деятельности и при этом:</w:t>
      </w:r>
    </w:p>
    <w:p w:rsidR="000F4FF6" w:rsidRDefault="000F4FF6" w:rsidP="000F4FF6">
      <w:r>
        <w:t>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главой XI.1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0F4FF6" w:rsidRDefault="000F4FF6" w:rsidP="000F4FF6">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0F4FF6" w:rsidRDefault="000F4FF6" w:rsidP="000F4FF6">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0F4FF6" w:rsidRDefault="000F4FF6" w:rsidP="000F4FF6">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0F4FF6" w:rsidRDefault="000F4FF6" w:rsidP="000F4FF6">
      <w:r>
        <w:t>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главой XI.1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главой XI.1 Федерального закона от 26 декабря 1995 года N 208-ФЗ "Об акционерных обществах".</w:t>
      </w:r>
    </w:p>
    <w:p w:rsidR="000F4FF6" w:rsidRDefault="000F4FF6" w:rsidP="000F4FF6">
      <w:r>
        <w:t>3. Принятие решения о согласии на совершение крупной сделки является компетенцией общего собрания участников общества.</w:t>
      </w:r>
    </w:p>
    <w:p w:rsidR="000F4FF6" w:rsidRDefault="000F4FF6" w:rsidP="000F4FF6">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0F4FF6" w:rsidRDefault="000F4FF6" w:rsidP="000F4FF6">
      <w:r>
        <w:lastRenderedPageBreak/>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0F4FF6" w:rsidRDefault="000F4FF6" w:rsidP="000F4FF6">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0F4FF6" w:rsidRDefault="000F4FF6" w:rsidP="000F4FF6">
      <w:r>
        <w:t>Решение о согласии на совершение или о последующем одобрении сделки может также содержать указание:</w:t>
      </w:r>
    </w:p>
    <w:p w:rsidR="000F4FF6" w:rsidRDefault="000F4FF6" w:rsidP="000F4FF6">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0F4FF6" w:rsidRDefault="000F4FF6" w:rsidP="000F4FF6">
      <w:r>
        <w:t>на согласие на совершение ряда аналогичных сделок;</w:t>
      </w:r>
    </w:p>
    <w:p w:rsidR="000F4FF6" w:rsidRDefault="000F4FF6" w:rsidP="000F4FF6">
      <w:r>
        <w:t>на альтернативные варианты условий сделки, требующей согласия на ее совершение;</w:t>
      </w:r>
    </w:p>
    <w:p w:rsidR="000F4FF6" w:rsidRDefault="000F4FF6" w:rsidP="000F4FF6">
      <w:r>
        <w:t>на согласие на совершение сделки при условии совершения нескольких сделок одновременно.</w:t>
      </w:r>
    </w:p>
    <w:p w:rsidR="000F4FF6" w:rsidRDefault="000F4FF6" w:rsidP="000F4FF6">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0F4FF6" w:rsidRDefault="000F4FF6" w:rsidP="000F4FF6">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0F4FF6" w:rsidRDefault="000F4FF6" w:rsidP="000F4FF6">
      <w:r>
        <w:t>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0F4FF6" w:rsidRDefault="000F4FF6" w:rsidP="000F4FF6">
      <w:r>
        <w:t>Срок исковой давности по требованию о признании крупной сделки недействительной в случае его пропуска восстановлению не подлежит.</w:t>
      </w:r>
    </w:p>
    <w:p w:rsidR="000F4FF6" w:rsidRDefault="000F4FF6" w:rsidP="000F4FF6">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0F4FF6" w:rsidRDefault="000F4FF6" w:rsidP="000F4FF6">
      <w:r>
        <w:t>к моменту рассмотрения дела в суде представлены доказательства последующего одобрения такой сделки;</w:t>
      </w:r>
    </w:p>
    <w:p w:rsidR="000F4FF6" w:rsidRDefault="000F4FF6" w:rsidP="000F4FF6">
      <w:r>
        <w:t>при рассмотрении дела в суде не доказано, что другая сторона по такой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0F4FF6" w:rsidRDefault="000F4FF6" w:rsidP="000F4FF6">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0F4FF6" w:rsidRDefault="000F4FF6" w:rsidP="000F4FF6">
      <w:r>
        <w:lastRenderedPageBreak/>
        <w:t>7. Положения настоящей статьи не применяются:</w:t>
      </w:r>
    </w:p>
    <w:p w:rsidR="000F4FF6" w:rsidRDefault="000F4FF6" w:rsidP="000F4FF6">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0F4FF6" w:rsidRDefault="000F4FF6" w:rsidP="000F4FF6">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0F4FF6" w:rsidRDefault="000F4FF6" w:rsidP="000F4FF6">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F4FF6" w:rsidRDefault="000F4FF6" w:rsidP="000F4FF6">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0F4FF6" w:rsidRDefault="000F4FF6" w:rsidP="000F4FF6">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0F4FF6" w:rsidRDefault="000F4FF6" w:rsidP="000F4FF6">
      <w:r>
        <w:t>к сделкам, заключенным на тех же условиях, что и предварительный договор, если такой договор содержит все сведения, предусмотренные пунктом 3 настоящей статьи, и было получено согласие на его заключение в порядке, предусмотренном настоящей статьей.</w:t>
      </w:r>
    </w:p>
    <w:p w:rsidR="000F4FF6" w:rsidRDefault="000F4FF6" w:rsidP="000F4FF6">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F6"/>
    <w:rsid w:val="000F4FF6"/>
    <w:rsid w:val="0013334B"/>
    <w:rsid w:val="005C5976"/>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B1F7-EBA2-4BCC-9720-B5878CD4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2017-12-19T07:30:00Z</dcterms:created>
  <dcterms:modified xsi:type="dcterms:W3CDTF">2017-12-19T07:30:00Z</dcterms:modified>
</cp:coreProperties>
</file>