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D2" w:rsidRDefault="009373D2" w:rsidP="009373D2">
      <w:r>
        <w:t>"Гражданский кодекс Российской Федерации (часть третья)" от 26.11.2001 N 146-ФЗ (ред. от 28.03.2017)</w:t>
      </w:r>
    </w:p>
    <w:p w:rsidR="009373D2" w:rsidRPr="009373D2" w:rsidRDefault="009373D2" w:rsidP="009373D2">
      <w:pPr>
        <w:rPr>
          <w:b/>
        </w:rPr>
      </w:pPr>
      <w:bookmarkStart w:id="0" w:name="_GoBack"/>
      <w:r w:rsidRPr="009373D2">
        <w:rPr>
          <w:b/>
        </w:rPr>
        <w:t>ГК РФ Статья 1117. Недостойные наследники</w:t>
      </w:r>
    </w:p>
    <w:bookmarkEnd w:id="0"/>
    <w:p w:rsidR="009373D2" w:rsidRDefault="009373D2" w:rsidP="009373D2">
      <w:r>
        <w:t xml:space="preserve"> </w:t>
      </w:r>
    </w:p>
    <w:p w:rsidR="009373D2" w:rsidRDefault="009373D2" w:rsidP="009373D2">
      <w:r>
        <w:t>1.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</w:t>
      </w:r>
    </w:p>
    <w:p w:rsidR="009373D2" w:rsidRDefault="009373D2" w:rsidP="009373D2">
      <w:r>
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:rsidR="009373D2" w:rsidRDefault="009373D2" w:rsidP="009373D2">
      <w:r>
        <w:t>2.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9373D2" w:rsidRDefault="009373D2" w:rsidP="009373D2">
      <w:r>
        <w:t>3. 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 наследства.</w:t>
      </w:r>
    </w:p>
    <w:p w:rsidR="009373D2" w:rsidRDefault="009373D2" w:rsidP="009373D2">
      <w:r>
        <w:t>4. Правила настоящей статьи распространяются на наследников, имеющих право на обязательную долю в наследстве.</w:t>
      </w:r>
    </w:p>
    <w:p w:rsidR="009373D2" w:rsidRDefault="009373D2" w:rsidP="009373D2">
      <w:r>
        <w:t xml:space="preserve">5. Правила настоящей статьи соответственно применяются к завещательному отказу (статья 1137). В случае, когда предметом завещательного отказа было выполнение определенной работы для недостойного </w:t>
      </w:r>
      <w:proofErr w:type="spellStart"/>
      <w:r>
        <w:t>отказополучателя</w:t>
      </w:r>
      <w:proofErr w:type="spellEnd"/>
      <w:r>
        <w:t xml:space="preserve"> или оказание ему определенной услуги, последний обязан возместить наследнику, исполнившему завещательный отказ, стоимость выполненной для недостойного </w:t>
      </w:r>
      <w:proofErr w:type="spellStart"/>
      <w:r>
        <w:t>отказополучателя</w:t>
      </w:r>
      <w:proofErr w:type="spellEnd"/>
      <w:r>
        <w:t xml:space="preserve"> работы или оказанной ему услуги.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2"/>
    <w:rsid w:val="0013334B"/>
    <w:rsid w:val="00876470"/>
    <w:rsid w:val="009373D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B87B-9124-46F2-A94B-8D66CD96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2018-01-09T06:27:00Z</dcterms:created>
  <dcterms:modified xsi:type="dcterms:W3CDTF">2018-01-09T06:28:00Z</dcterms:modified>
</cp:coreProperties>
</file>