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7D" w:rsidRDefault="00E7787D" w:rsidP="00E7787D">
      <w:r>
        <w:t>"Гражданский кодекс Российской Федерации (часть первая)" от 30.11.1994 N 51-ФЗ (ред. от 05.12.2017)</w:t>
      </w:r>
    </w:p>
    <w:p w:rsidR="00E7787D" w:rsidRPr="00E7787D" w:rsidRDefault="00E7787D" w:rsidP="00E7787D">
      <w:pPr>
        <w:rPr>
          <w:b/>
        </w:rPr>
      </w:pPr>
      <w:r w:rsidRPr="00E7787D">
        <w:rPr>
          <w:b/>
        </w:rPr>
        <w:t>ГК РФ Статья 170. Недействительность мнимой и притворной сделок</w:t>
      </w:r>
    </w:p>
    <w:p w:rsidR="00E7787D" w:rsidRDefault="00E7787D" w:rsidP="00E7787D"/>
    <w:p w:rsidR="00E7787D" w:rsidRDefault="00E7787D" w:rsidP="00E7787D">
      <w:r>
        <w:t>1.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:rsidR="00E7787D" w:rsidRDefault="00E7787D" w:rsidP="00E7787D">
      <w:r>
        <w:t>2. Притворная сделка, то есть сделка, которая совершена с целью прикрыть другую сделку, в том числе сделку на иных условиях, ничтожна. К сделке, которую стороны действительно имели в виду, с учетом существа и содержания сделки применяются относящиеся к ней правила.</w:t>
      </w:r>
    </w:p>
    <w:p w:rsidR="00E7787D" w:rsidRDefault="00E7787D" w:rsidP="00E7787D">
      <w:r>
        <w:t>(п. 2 в ред. Федерального закона от 07.05.2013 N 100-ФЗ)</w:t>
      </w: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7D"/>
    <w:rsid w:val="00104E17"/>
    <w:rsid w:val="0013334B"/>
    <w:rsid w:val="00BD643E"/>
    <w:rsid w:val="00E7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93EA-74B0-49AC-B064-E68CF21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2017-12-19T08:54:00Z</dcterms:created>
  <dcterms:modified xsi:type="dcterms:W3CDTF">2018-01-07T11:12:00Z</dcterms:modified>
</cp:coreProperties>
</file>