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5C" w:rsidRDefault="008E125C" w:rsidP="008E125C">
      <w:r>
        <w:t>"Гражданский кодекс Российской Федерации (часть первая)" от 30.11.1994 N 51-ФЗ (ред. от 29.12.2017)</w:t>
      </w:r>
    </w:p>
    <w:p w:rsidR="008E125C" w:rsidRPr="008E125C" w:rsidRDefault="008E125C" w:rsidP="008E125C">
      <w:pPr>
        <w:rPr>
          <w:b/>
        </w:rPr>
      </w:pPr>
      <w:bookmarkStart w:id="0" w:name="_GoBack"/>
      <w:r w:rsidRPr="008E125C">
        <w:rPr>
          <w:b/>
        </w:rPr>
        <w:t>ГК РФ Статья 391. Условие и форма перевода долга</w:t>
      </w:r>
    </w:p>
    <w:bookmarkEnd w:id="0"/>
    <w:p w:rsidR="008E125C" w:rsidRDefault="008E125C" w:rsidP="008E125C">
      <w:r>
        <w:t>(в ред. Федерального закона от 21.12.2013 N 367-ФЗ)</w:t>
      </w:r>
    </w:p>
    <w:p w:rsidR="008E125C" w:rsidRDefault="008E125C" w:rsidP="008E125C"/>
    <w:p w:rsidR="008E125C" w:rsidRDefault="008E125C" w:rsidP="008E125C">
      <w:r>
        <w:t>1. Перевод долга с должника на другое лицо может быть произведен по соглашению между первоначальным должником и новым должником.</w:t>
      </w:r>
    </w:p>
    <w:p w:rsidR="008E125C" w:rsidRDefault="008E125C" w:rsidP="008E125C">
      <w:r>
        <w:t>В обязательствах, связанных с осуществлением их сторонами предпринимательской деятельности, перевод долга может быть произведен по соглашению между кредитором и новым должником, согласно которому новый должник принимает на себя обязательство первоначального должника.</w:t>
      </w:r>
    </w:p>
    <w:p w:rsidR="008E125C" w:rsidRDefault="008E125C" w:rsidP="008E125C">
      <w:r>
        <w:t>2. Перевод должником своего долга на другое лицо допускается с согласия кредитора и при отсутствии такого согласия является ничтожным.</w:t>
      </w:r>
    </w:p>
    <w:p w:rsidR="008E125C" w:rsidRDefault="008E125C" w:rsidP="008E125C">
      <w:r>
        <w:t>Если кредитор дает предварительное согласие на перевод долга, этот перевод считается состоявшимся в момент получения кредитором уведомления о переводе долга.</w:t>
      </w:r>
    </w:p>
    <w:p w:rsidR="008E125C" w:rsidRDefault="008E125C" w:rsidP="008E125C">
      <w:r>
        <w:t>3. При переводе долга по обязательству, связанному с осуществлением его сторонами предпринимательской деятельности, в случае, предусмотренном абзацем вторым пункта 1 настоящей статьи, первоначальный должник и новый должник несут солидарную ответственность перед кредитором,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обязательства. Первоначальный должник вправе отказаться от освобождения от исполнения обязательства.</w:t>
      </w:r>
    </w:p>
    <w:p w:rsidR="008E125C" w:rsidRDefault="008E125C" w:rsidP="008E125C">
      <w:r>
        <w:t>К новому должнику, исполнившему обязательство, связанное с осуществлением его сторонами предпринимательской деятельности, переходят права кредитора по этому обязательству, если иное не предусмотрено соглашением между первоначальным должником и новым должником или не вытекает из существа их отношений.</w:t>
      </w:r>
    </w:p>
    <w:p w:rsidR="0013334B" w:rsidRDefault="008E125C" w:rsidP="008E125C">
      <w:r>
        <w:t>4. К форме перевода долга соответственно применяются правила, содержащиеся в статье 389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5C"/>
    <w:rsid w:val="0013334B"/>
    <w:rsid w:val="00876470"/>
    <w:rsid w:val="008E125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B746-7EBA-4C25-8755-2E132A2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2018-01-11T09:14:00Z</dcterms:created>
  <dcterms:modified xsi:type="dcterms:W3CDTF">2018-01-11T09:14:00Z</dcterms:modified>
</cp:coreProperties>
</file>