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54" w:rsidRDefault="006B7254" w:rsidP="006B7254"/>
    <w:p w:rsidR="006B7254" w:rsidRDefault="006B7254" w:rsidP="006B7254">
      <w:r>
        <w:t>"Гражданский процессуальный кодекс Российской Федерации" от 14.11.2002 N 138-ФЗ (ред. от 28.12.2017)</w:t>
      </w:r>
    </w:p>
    <w:p w:rsidR="006B7254" w:rsidRPr="006B7254" w:rsidRDefault="006B7254" w:rsidP="006B7254">
      <w:pPr>
        <w:rPr>
          <w:b/>
        </w:rPr>
      </w:pPr>
      <w:bookmarkStart w:id="0" w:name="_GoBack"/>
      <w:r w:rsidRPr="006B7254">
        <w:rPr>
          <w:b/>
        </w:rPr>
        <w:t>ГПК РФ Статья 31. Подсудность нескольких связанных между собой дел</w:t>
      </w:r>
    </w:p>
    <w:bookmarkEnd w:id="0"/>
    <w:p w:rsidR="006B7254" w:rsidRDefault="006B7254" w:rsidP="006B7254">
      <w:r>
        <w:t xml:space="preserve"> </w:t>
      </w:r>
    </w:p>
    <w:p w:rsidR="006B7254" w:rsidRDefault="006B7254" w:rsidP="006B7254">
      <w:r>
        <w:t>1. Иск к нескольким ответчикам, проживающим или находящимся в разных местах, предъявляется в суд по месту жительства или месту нахождения одного из ответчиков по выбору истца.</w:t>
      </w:r>
    </w:p>
    <w:p w:rsidR="006B7254" w:rsidRDefault="006B7254" w:rsidP="006B7254">
      <w:r>
        <w:t>2. Встречный иск предъявляется в суд по месту рассмотрения первоначального иска.</w:t>
      </w:r>
    </w:p>
    <w:p w:rsidR="0013334B" w:rsidRDefault="006B7254" w:rsidP="006B7254">
      <w:r>
        <w:t>3. Гражданский иск, вытекающий из уголовного дела, если он не был предъявлен или не был разрешен при производстве уголовного дела, предъявляется для рассмотрения в порядке гражданского судопроизводства по правилам подсудности, установленным настоящим Кодексом.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4"/>
    <w:rsid w:val="0013334B"/>
    <w:rsid w:val="006B7254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3410-DAE4-4523-BBD8-050E434E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2018-01-19T11:28:00Z</dcterms:created>
  <dcterms:modified xsi:type="dcterms:W3CDTF">2018-01-19T11:29:00Z</dcterms:modified>
</cp:coreProperties>
</file>