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63" w:rsidRDefault="002F7B63" w:rsidP="002F7B63">
      <w:r>
        <w:t>"Налоговый кодекс Российской Федерации (часть вторая)" от 05.08.2000 N 117-ФЗ (ред. от 29.12.2017)</w:t>
      </w:r>
    </w:p>
    <w:p w:rsidR="002F7B63" w:rsidRPr="002F7B63" w:rsidRDefault="002F7B63" w:rsidP="002F7B63">
      <w:pPr>
        <w:rPr>
          <w:b/>
        </w:rPr>
      </w:pPr>
      <w:bookmarkStart w:id="0" w:name="_GoBack"/>
      <w:r w:rsidRPr="002F7B63">
        <w:rPr>
          <w:b/>
        </w:rPr>
        <w:t>НК РФ Статья 210. Налоговая база</w:t>
      </w:r>
    </w:p>
    <w:bookmarkEnd w:id="0"/>
    <w:p w:rsidR="002F7B63" w:rsidRDefault="002F7B63" w:rsidP="002F7B63">
      <w:r>
        <w:t>1. При определении налоговой базы учитываются все доходы налогоплательщика,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 статьей 212 настоящего Кодекса.</w:t>
      </w:r>
    </w:p>
    <w:p w:rsidR="002F7B63" w:rsidRDefault="002F7B63" w:rsidP="002F7B63">
      <w:r>
        <w:t>Если из дохода налогоплательщика по его распоряжению, по решению суда или иных органов производятся какие-либо удержания, такие удержания не уменьшают налоговую базу.</w:t>
      </w:r>
    </w:p>
    <w:p w:rsidR="002F7B63" w:rsidRDefault="002F7B63" w:rsidP="002F7B63">
      <w:r>
        <w:t xml:space="preserve">Не признается получением дохода или возникновением права на распоряжение доходом получение прав контроля в отношении иностранной структуры без образования юридического лица или иностранного юридического лица, для которого в соответствии с его личным законом не предусмотрено участие в капитале, если такие права получены в результате их передачи между лицами, являющимися членами одной семьи и (или) близкими родственниками в соответствии с Семейным кодексом Российской Федерации (супругами, родителями и детьми, в том числе усыновителями и усыновленными, дедушками, бабушками и внуками,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сестрами).</w:t>
      </w:r>
    </w:p>
    <w:p w:rsidR="002F7B63" w:rsidRDefault="002F7B63" w:rsidP="002F7B63">
      <w:r>
        <w:t>(абзац введен Федеральным законом от 15.02.2016 N 32-ФЗ)</w:t>
      </w:r>
    </w:p>
    <w:p w:rsidR="002F7B63" w:rsidRDefault="002F7B63" w:rsidP="002F7B63">
      <w:r>
        <w:t>2. Налоговая база определяется отдельно по каждому виду доходов, в отношении которых установлены различные налоговые ставки.</w:t>
      </w:r>
    </w:p>
    <w:p w:rsidR="002F7B63" w:rsidRDefault="002F7B63" w:rsidP="002F7B63">
      <w:r>
        <w:t>Налоговая база по доходам от долевого участия определяется отдельно от иных доходов, в отношении которых применяется налоговая ставка, предусмотренная пунктом 1 статьи 224 настоящего Кодекса, с учетом особенностей, установленных статьей 275 настоящего Кодекса.</w:t>
      </w:r>
    </w:p>
    <w:p w:rsidR="002F7B63" w:rsidRDefault="002F7B63" w:rsidP="002F7B63">
      <w:r>
        <w:t>(абзац введен Федеральным законом от 24.11.2014 N 366-ФЗ)</w:t>
      </w:r>
    </w:p>
    <w:p w:rsidR="002F7B63" w:rsidRDefault="002F7B63" w:rsidP="002F7B63">
      <w:r>
        <w:t>3. Для доходов, в отношении которых предусмотрена налоговая ставка, установленная пунктом 1 статьи 224 настоящего Кодекса,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статьями 218 - 221 настоящего Кодекса, с учетом особенностей, установленных настоящей главой.</w:t>
      </w:r>
    </w:p>
    <w:p w:rsidR="002F7B63" w:rsidRDefault="002F7B63" w:rsidP="002F7B63">
      <w:r>
        <w:t>В отношении доходов от долевого участия в организации, а также в виде выигрышей, полученных участниками азартных игр и участниками лотерей, налоговые вычеты, предусмотренные статьями 218 - 221 настоящего Кодекса, не применяются.</w:t>
      </w:r>
    </w:p>
    <w:p w:rsidR="002F7B63" w:rsidRDefault="002F7B63" w:rsidP="002F7B63">
      <w:r>
        <w:t>(абзац введен Федеральным законом от 24.11.2014 N 366-ФЗ; в ред. Федерального закона от 27.11.2017 N 354-ФЗ)</w:t>
      </w:r>
    </w:p>
    <w:p w:rsidR="002F7B63" w:rsidRDefault="002F7B63" w:rsidP="002F7B63">
      <w:r>
        <w:t>Если сумма налоговых вычетов в налоговом периоде окажется больше суммы доходов, в отношении которых предусмотрена налоговая ставка, установленная пунктом 1 статьи 224 настоящего Кодекса, подлежащих налогообложению, за этот же налоговый период, то применительно к этому налоговому периоду налоговая база принимается равной нулю. На следующий налоговый период разница между суммой налоговых вычетов в этом налоговом периоде и суммой доходов, в отношении которых предусмотрена налоговая ставка, установленная пунктом 1 статьи 224 настоящего Кодекса, подлежащих налогообложению, не переносится, если иное не предусмотрено настоящей главой.</w:t>
      </w:r>
    </w:p>
    <w:p w:rsidR="002F7B63" w:rsidRDefault="002F7B63" w:rsidP="002F7B63">
      <w:r>
        <w:lastRenderedPageBreak/>
        <w:t>У налогоплательщиков, получающих пенсии в соответствии с законодательством Российской Федерации, при отсутствии в налоговом периоде доходов, облагаемых по налоговой ставке, установленной пунктом 1 статьи 224 настоящего Кодекса, разница между суммой налоговых вычетов и суммой доходов, в отношении которых предусмотрена налоговая ставка, установленная пунктом 1 статьи 224 настоящего Кодекса, может переноситься на предшествующие налоговые периоды в порядке, предусмотренном настоящей главой.</w:t>
      </w:r>
    </w:p>
    <w:p w:rsidR="002F7B63" w:rsidRDefault="002F7B63" w:rsidP="002F7B63">
      <w:r>
        <w:t>(абзац введен Федеральным законом от 21.11.2011 N 330-ФЗ)</w:t>
      </w:r>
    </w:p>
    <w:p w:rsidR="002F7B63" w:rsidRDefault="002F7B63" w:rsidP="002F7B63">
      <w:r>
        <w:t>При определении налоговой базы в соответствии с настоящим пунктом не подлежат уменьшению на сумму налоговых вычетов, предусмотренных статьями 218 - 221 настоящего Кодекса, доходы контролирующего лица в виде сумм прибыли контролируемой этим лицом иностранной компании.</w:t>
      </w:r>
    </w:p>
    <w:p w:rsidR="002F7B63" w:rsidRDefault="002F7B63" w:rsidP="002F7B63">
      <w:r>
        <w:t>(абзац введен Федеральным законом от 24.11.2014 N 376-ФЗ)</w:t>
      </w:r>
    </w:p>
    <w:p w:rsidR="002F7B63" w:rsidRDefault="002F7B63" w:rsidP="002F7B63">
      <w:r>
        <w:t>4. Для доходов, в отношении которых предусмотрены иные налоговые ставки, налоговая база определяется как денежное выражение таких доходов, подлежащих налогообложению. При этом налоговые вычеты, предусмотренные статьями 218 - 221 настоящего Кодекса, не применяются.</w:t>
      </w:r>
    </w:p>
    <w:p w:rsidR="002F7B63" w:rsidRDefault="002F7B63" w:rsidP="002F7B63">
      <w:r>
        <w:t>5. Доходы (расходы, принимаемые к вычету в соответствии со статьями 214.1, 214.3, 214.4, 214.5, 218 - 221 настоящего Кодекса) налогоплательщика, выраженные (номинированные) в иностранной валюте, пересчитываются в рубли по официальному курсу Центрального банка Российской Федерации, установленному на дату фактического получения указанных доходов (дату фактического осуществления расходов).</w:t>
      </w:r>
    </w:p>
    <w:p w:rsidR="002F7B63" w:rsidRDefault="002F7B63" w:rsidP="002F7B63">
      <w:r>
        <w:t>(в ред. Федеральных законов от 25.11.2009 N 281-ФЗ, от 28.11.2011 N 336-ФЗ)</w:t>
      </w:r>
    </w:p>
    <w:p w:rsidR="002F7B63" w:rsidRDefault="002F7B63" w:rsidP="002F7B63">
      <w:r>
        <w:t>6. Налоговая база по доходам от продажи недвижимого имущества определяется с учетом особенностей, установленных статьей 217.1 настоящего Кодекса.</w:t>
      </w:r>
    </w:p>
    <w:p w:rsidR="0013334B" w:rsidRDefault="002F7B63" w:rsidP="002F7B63">
      <w:r>
        <w:t>(п. 6 введен Федеральным законом от 29.11.2014 N 382-ФЗ)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63"/>
    <w:rsid w:val="0013334B"/>
    <w:rsid w:val="002F7B63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B095-FAA6-4908-A6A5-46F348CB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2018-02-05T02:18:00Z</dcterms:created>
  <dcterms:modified xsi:type="dcterms:W3CDTF">2018-02-05T02:18:00Z</dcterms:modified>
</cp:coreProperties>
</file>