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3A" w:rsidRDefault="00FC7B3A" w:rsidP="00FC7B3A">
      <w:r>
        <w:t>"Налоговый кодекс Российской Федерации (часть вторая)" от 05.08.2000 N 117-ФЗ (ред. от 07.03.2018)</w:t>
      </w:r>
    </w:p>
    <w:p w:rsidR="00FC7B3A" w:rsidRDefault="00FC7B3A" w:rsidP="00FC7B3A">
      <w:r>
        <w:t>Статья 430. Размер страховых взносов, уплачиваемых плательщиками, не производящими выплат и иных вознаграждений физическим лицам</w:t>
      </w:r>
    </w:p>
    <w:p w:rsidR="00FC7B3A" w:rsidRDefault="00FC7B3A" w:rsidP="00FC7B3A">
      <w:r>
        <w:t>(введена Федеральным законом от 03.07.2016 N 243-ФЗ)</w:t>
      </w:r>
    </w:p>
    <w:p w:rsidR="00FC7B3A" w:rsidRDefault="00FC7B3A" w:rsidP="00FC7B3A">
      <w:r>
        <w:t xml:space="preserve"> </w:t>
      </w:r>
    </w:p>
    <w:p w:rsidR="00FC7B3A" w:rsidRDefault="00FC7B3A" w:rsidP="00FC7B3A">
      <w:r>
        <w:t>1. Плательщики, указанные в подпункте 2 пункта 1 статьи 419 настоящего Кодекса, уплачивают:</w:t>
      </w:r>
    </w:p>
    <w:p w:rsidR="00FC7B3A" w:rsidRDefault="00FC7B3A" w:rsidP="00FC7B3A">
      <w:r>
        <w:t>1) страховые взносы на обязательное пенсионное страхование в размере, который определяется в следующем порядке, если иное не предусмотрено настоящей статьей:</w:t>
      </w:r>
    </w:p>
    <w:p w:rsidR="00FC7B3A" w:rsidRDefault="00FC7B3A" w:rsidP="00FC7B3A">
      <w:r>
        <w:t>в случае, если величина дохода плательщика за расчетный период не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w:t>
      </w:r>
    </w:p>
    <w:p w:rsidR="00FC7B3A" w:rsidRDefault="00FC7B3A" w:rsidP="00FC7B3A">
      <w:r>
        <w:t>в случае, если величина дохода плательщика за расчетный период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 плюс 1,0 процента суммы дохода плательщика, превышающего 300 000 рублей за расчетный период.</w:t>
      </w:r>
    </w:p>
    <w:p w:rsidR="00FC7B3A" w:rsidRDefault="00FC7B3A" w:rsidP="00FC7B3A">
      <w:r>
        <w:t>При этом размер страховых взносов на обязательное пенсионное страхование за расчетный период не может быть более восьмикратного фиксированного размера страховых взносов на обязательное пенсионное страхование, установленного абзацем вторым настоящего подпункта;</w:t>
      </w:r>
    </w:p>
    <w:p w:rsidR="00FC7B3A" w:rsidRDefault="00FC7B3A" w:rsidP="00FC7B3A">
      <w:r>
        <w:t>2) страховые взносы на обязательное медицинское страхование в фиксированном размере 5 840 рублей за расчетный период 2018 года, 6 884 рублей за расчетный период 2019 года и 8 426 рублей за расчетный период 2020 года.</w:t>
      </w:r>
    </w:p>
    <w:p w:rsidR="00FC7B3A" w:rsidRDefault="00FC7B3A" w:rsidP="00FC7B3A">
      <w:r>
        <w:t>(п. 1 в ред. Федерального закона от 27.11.2017 N 335-ФЗ)</w:t>
      </w:r>
    </w:p>
    <w:p w:rsidR="00FC7B3A" w:rsidRDefault="00FC7B3A" w:rsidP="00FC7B3A">
      <w:bookmarkStart w:id="0" w:name="_GoBack"/>
      <w:bookmarkEnd w:id="0"/>
      <w:r>
        <w:t>2. Главы крестьянских (фермерских) хозяйств уплачивают страховые взносы на обязательное пенсионное страхование и на обязательное медицинское страхование за себя и за каждого члена крестьянского (фермерского) хозяйства.</w:t>
      </w:r>
    </w:p>
    <w:p w:rsidR="00FC7B3A" w:rsidRDefault="00FC7B3A" w:rsidP="00FC7B3A">
      <w:r>
        <w:t>При этом размер страховых взносов на обязательное пенсионное страхование в целом по крестьянскому (фермерскому) хозяйству определяется как произведение фиксированного размера, составляющего 26 545 рублей за расчетный период 2018 года, 29 354 рубля за расчетный период 2019 года, 32 448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
    <w:p w:rsidR="00FC7B3A" w:rsidRDefault="00FC7B3A" w:rsidP="00FC7B3A">
      <w:r>
        <w:t>(в ред. Федерального закона от 27.11.2017 N 335-ФЗ)</w:t>
      </w:r>
    </w:p>
    <w:p w:rsidR="00FC7B3A" w:rsidRDefault="00FC7B3A" w:rsidP="00FC7B3A">
      <w:r>
        <w:t>Размер страховых взносов на обязательное медицинское страхование в целом по крестьянскому (фермерскому) хозяйству определяется за расчетный период как произведение фиксированного размера страховых взносов, составляющего 5 840 рублей за расчетный период 2018 года, 6 884 рубля за расчетный период 2019 года, 8 426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
    <w:p w:rsidR="00FC7B3A" w:rsidRDefault="00FC7B3A" w:rsidP="00FC7B3A">
      <w:r>
        <w:t>(абзац введен Федеральным законом от 27.11.2017 N 335-ФЗ)</w:t>
      </w:r>
    </w:p>
    <w:p w:rsidR="00FC7B3A" w:rsidRDefault="00FC7B3A" w:rsidP="00FC7B3A">
      <w:r>
        <w:t xml:space="preserve">3. Если плательщики начинают осуществлять предпринимательскую либо иную профессиональную деятельность в течение расчетного периода, фиксированный размер </w:t>
      </w:r>
      <w:r>
        <w:lastRenderedPageBreak/>
        <w:t>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w:t>
      </w:r>
    </w:p>
    <w:p w:rsidR="00FC7B3A" w:rsidRDefault="00FC7B3A" w:rsidP="00FC7B3A">
      <w:r>
        <w:t>(в ред. Федерального закона от 27.11.2017 N 335-ФЗ)</w:t>
      </w:r>
    </w:p>
    <w:p w:rsidR="00FC7B3A" w:rsidRDefault="00FC7B3A" w:rsidP="00FC7B3A">
      <w:r>
        <w:t>4. В целях реализации пункта 3 настоящей статьи календарным месяцем начала деятельности признается:</w:t>
      </w:r>
    </w:p>
    <w:p w:rsidR="00FC7B3A" w:rsidRDefault="00FC7B3A" w:rsidP="00FC7B3A">
      <w:r>
        <w:t>1) для индивидуального предпринимателя календарный месяц, в котором произведена его государственная регистрация в качестве индивидуального предпринимателя;</w:t>
      </w:r>
    </w:p>
    <w:p w:rsidR="00FC7B3A" w:rsidRDefault="00FC7B3A" w:rsidP="00FC7B3A">
      <w:r>
        <w:t>2) для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 календарный месяц, в котором адвокат, нотариус, занимающийся частной практикой, арбитражный управляющий, занимающийся частной практикой оценщик, патентный поверенный, медиатор и иные лица, занимающиеся в установленном законодательством Российской Федерации порядке частной практикой, поставлены на учет в налоговом органе.</w:t>
      </w:r>
    </w:p>
    <w:p w:rsidR="00FC7B3A" w:rsidRDefault="00FC7B3A" w:rsidP="00FC7B3A">
      <w:r>
        <w:t>(</w:t>
      </w:r>
      <w:proofErr w:type="spellStart"/>
      <w:r>
        <w:t>пп</w:t>
      </w:r>
      <w:proofErr w:type="spellEnd"/>
      <w:r>
        <w:t>. 2 в ред. Федерального закона от 30.11.2016 N 401-ФЗ)</w:t>
      </w:r>
    </w:p>
    <w:p w:rsidR="00FC7B3A" w:rsidRDefault="00FC7B3A" w:rsidP="00FC7B3A">
      <w:r>
        <w:t>5. Если плательщики прекращают осуществлять предпринимательскую либо иную профессиональную деятельность в течение расчетного периода, соответствующий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или адвокат, нотариус, занимающийся частной практикой, арбитражный управляющий, занимающиеся частной практикой оценщик, патентный поверенный, медиатор и иные лица, занимающиеся в установленном законодательством Российской Федерации порядке частной практикой, сняты с учета в налоговых органах.</w:t>
      </w:r>
    </w:p>
    <w:p w:rsidR="00FC7B3A" w:rsidRDefault="00FC7B3A" w:rsidP="00FC7B3A">
      <w:r>
        <w:t>(в ред. Федерального закона от 30.11.2016 N 401-ФЗ)</w:t>
      </w:r>
    </w:p>
    <w:p w:rsidR="00FC7B3A" w:rsidRDefault="00FC7B3A" w:rsidP="00FC7B3A">
      <w:r>
        <w:t>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дату снятия с учета в налоговых органах адвоката, нотариуса, занимающегося частной практикой, арбитражного управляющего, оценщика, медиатора, патентного поверенного и иных лиц, занимающихся в установленном законодательством Российской Федерации порядке частной практикой, включительно.</w:t>
      </w:r>
    </w:p>
    <w:p w:rsidR="00FC7B3A" w:rsidRDefault="00FC7B3A" w:rsidP="00FC7B3A">
      <w:r>
        <w:t>6. Плательщики, указанные в подпункте 2 пункта 1 статьи 419 настоящего Кодекса, не исчисляют и не уплачивают страховые взносы по обязательному социальному страхованию на случай временной нетрудоспособности и в связи с материнством.</w:t>
      </w:r>
    </w:p>
    <w:p w:rsidR="00FC7B3A" w:rsidRDefault="00FC7B3A" w:rsidP="00FC7B3A">
      <w:r>
        <w:t xml:space="preserve">7. Плательщики, указанные в подпункте 2 пункта 1 статьи 419 настоящего Кодекса,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 призыву), 3, 6 - 8 части 1 статьи 12 Федерального закона от 28 декабря 2013 года N 400-ФЗ "О страховых пенсиях", а также за периоды, в которых приостановлен статус адвоката и в течение которых ими не осуществлялась соответствующая деятельность, при условии представления ими в </w:t>
      </w:r>
      <w:r>
        <w:lastRenderedPageBreak/>
        <w:t>налоговый орган по месту учета заявления об освобождении от уплаты страховых взносов и подтверждающих документов.</w:t>
      </w:r>
    </w:p>
    <w:p w:rsidR="00FC7B3A" w:rsidRDefault="00FC7B3A" w:rsidP="00FC7B3A">
      <w:r>
        <w:t>(в ред. Федерального закона от 27.11.2017 N 335-ФЗ)</w:t>
      </w:r>
    </w:p>
    <w:p w:rsidR="00FC7B3A" w:rsidRDefault="00FC7B3A" w:rsidP="00FC7B3A">
      <w:r>
        <w:t>8. В случае, если в течение расчетного периода плательщиками, имеющими право на освобождение от уплаты страховых взносов на основании пункта 7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ими осуществлялась указанная деятельность.</w:t>
      </w:r>
    </w:p>
    <w:p w:rsidR="00FC7B3A" w:rsidRDefault="00FC7B3A" w:rsidP="00FC7B3A">
      <w:r>
        <w:t>9. В целях применения положений пункта 1 настоящей статьи доход учитывается следующим образом:</w:t>
      </w:r>
    </w:p>
    <w:p w:rsidR="00FC7B3A" w:rsidRDefault="00FC7B3A" w:rsidP="00FC7B3A">
      <w:r>
        <w:t>1) для плательщиков, уплачивающих налог на доходы физических лиц, - в соответствии со статьей 210 настоящего Кодекса (в части дохода от предпринимательской и (или) иной профессиональной деятельности);</w:t>
      </w:r>
    </w:p>
    <w:p w:rsidR="00FC7B3A" w:rsidRDefault="00FC7B3A" w:rsidP="00FC7B3A">
      <w:r>
        <w:t>(в ред. Федерального закона от 28.12.2016 N 475-ФЗ)</w:t>
      </w:r>
    </w:p>
    <w:p w:rsidR="00FC7B3A" w:rsidRDefault="00FC7B3A" w:rsidP="00FC7B3A">
      <w:r>
        <w:t>2) для плательщиков, применяющих систему налогообложения для сельскохозяйственных товаропроизводителей (сельскохозяйственный налог), - в соответствии с пунктом 1 статьи 346.5 настоящего Кодекса;</w:t>
      </w:r>
    </w:p>
    <w:p w:rsidR="00FC7B3A" w:rsidRDefault="00FC7B3A" w:rsidP="00FC7B3A">
      <w:r>
        <w:t>3) для плательщиков, применяющих упрощенную систему налогообложения, - в соответствии со статьей 346.15 настоящего Кодекса;</w:t>
      </w:r>
    </w:p>
    <w:p w:rsidR="00FC7B3A" w:rsidRDefault="00FC7B3A" w:rsidP="00FC7B3A">
      <w:r>
        <w:t>4) для плательщиков, уплачивающих налог на вмененный доход для отдельных видов деятельности, - в соответствии со статьей 346.29 настоящего Кодекса;</w:t>
      </w:r>
    </w:p>
    <w:p w:rsidR="00FC7B3A" w:rsidRDefault="00FC7B3A" w:rsidP="00FC7B3A">
      <w:r>
        <w:t>5) для плательщиков, применяющих патентную систему налогообложения, - в соответствии со статьями 346.47 и 346.51 настоящего Кодекса;</w:t>
      </w:r>
    </w:p>
    <w:p w:rsidR="0013334B" w:rsidRDefault="00FC7B3A" w:rsidP="00FC7B3A">
      <w:r>
        <w:t>6) для плательщиков, применяющих более одного режима налогообложения, - облагаемые доходы от деятельности суммируются.</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3A"/>
    <w:rsid w:val="0013334B"/>
    <w:rsid w:val="00876470"/>
    <w:rsid w:val="00BD643E"/>
    <w:rsid w:val="00FC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F03B7-594E-44B7-86BE-631E1129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2018-03-24T02:45:00Z</dcterms:created>
  <dcterms:modified xsi:type="dcterms:W3CDTF">2018-03-24T02:46:00Z</dcterms:modified>
</cp:coreProperties>
</file>