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86" w:rsidRDefault="00471A86" w:rsidP="00471A86"/>
    <w:p w:rsidR="00471A86" w:rsidRDefault="00471A86" w:rsidP="00471A86">
      <w:r>
        <w:t>"Семейный кодекс Российской Федерации" от 29.12.1995 N 223-ФЗ (ред. от 29.12.2017)</w:t>
      </w:r>
    </w:p>
    <w:p w:rsidR="00471A86" w:rsidRPr="00471A86" w:rsidRDefault="00471A86" w:rsidP="00471A86">
      <w:pPr>
        <w:rPr>
          <w:b/>
        </w:rPr>
      </w:pPr>
      <w:bookmarkStart w:id="0" w:name="_GoBack"/>
      <w:r w:rsidRPr="00471A86">
        <w:rPr>
          <w:b/>
        </w:rPr>
        <w:t>СК РФ Статья 156. Заключение брака на территории Российской Федерации</w:t>
      </w:r>
    </w:p>
    <w:bookmarkEnd w:id="0"/>
    <w:p w:rsidR="00471A86" w:rsidRDefault="00471A86" w:rsidP="00471A86">
      <w:r>
        <w:t xml:space="preserve"> </w:t>
      </w:r>
    </w:p>
    <w:p w:rsidR="00471A86" w:rsidRDefault="00471A86" w:rsidP="00471A86">
      <w:r>
        <w:t>1. Форма и порядок заключения брака на территории Российской Федерации определяются законодательством Российской Федерации.</w:t>
      </w:r>
    </w:p>
    <w:p w:rsidR="00471A86" w:rsidRDefault="00471A86" w:rsidP="00471A86">
      <w:r>
        <w:t>2. Условия заключения брака на территории Российской Федерации определяются для каждого из лиц, вступающих в брак, законодательством государства, гражданином которого лицо является в момент заключения брака, с соблюдением требований статьи 14 настоящего Кодекса в отношении обстоятельств, препятствующих заключению брака.</w:t>
      </w:r>
    </w:p>
    <w:p w:rsidR="00471A86" w:rsidRDefault="00471A86" w:rsidP="00471A86">
      <w:r>
        <w:t>3. Если лицо наряду с гражданством иностранного государства имеет гражданство Российской Федерации, к условиям заключения брака применяется законодательство Российской Федерации. При наличии у лица гражданства нескольких иностранных государств применяется по выбору данного лица законодательство одного из этих государств.</w:t>
      </w:r>
    </w:p>
    <w:p w:rsidR="00471A86" w:rsidRPr="00471A86" w:rsidRDefault="00471A86" w:rsidP="00471A86">
      <w:r>
        <w:t>4. Условия заключения брака лицом без гражданства на территории Российской Федерации определяются законодательством государства, в котором это лицо имеет постоянное место жительства.</w:t>
      </w:r>
    </w:p>
    <w:p w:rsidR="00471A86" w:rsidRPr="00471A86" w:rsidRDefault="00471A86" w:rsidP="00471A86">
      <w:pPr>
        <w:rPr>
          <w:b/>
        </w:rPr>
      </w:pPr>
      <w:r w:rsidRPr="00471A86">
        <w:rPr>
          <w:b/>
        </w:rPr>
        <w:t>СК РФ Статья 157. Заключение браков в дипломатических представительствах и консульских учреждениях</w:t>
      </w:r>
    </w:p>
    <w:p w:rsidR="00471A86" w:rsidRDefault="00471A86" w:rsidP="00471A86">
      <w:r>
        <w:t xml:space="preserve"> </w:t>
      </w:r>
    </w:p>
    <w:p w:rsidR="00471A86" w:rsidRDefault="00471A86" w:rsidP="00471A86">
      <w:r>
        <w:t>1. Браки между гражданами Российской Федерации, проживающими за пределами территории Российской Федерации, заключаются в дипломатических представительствах или в консульских учреждениях Российской Федерации.</w:t>
      </w:r>
    </w:p>
    <w:p w:rsidR="00471A86" w:rsidRDefault="00471A86" w:rsidP="00471A86">
      <w:r>
        <w:t>2. Браки между иностранными гражданами, заключенные на территории Российской Федерации в дипломатических представительствах и консульских учреждениях иностранных государств, признаются на условиях взаимности действительными в Российской Федерации, если эти лица в момент заключения брака являлись гражданами иностранного государства, назначившего посла или консула в Российской Федерации.</w:t>
      </w:r>
    </w:p>
    <w:p w:rsidR="00471A86" w:rsidRPr="00471A86" w:rsidRDefault="00471A86" w:rsidP="00471A86"/>
    <w:p w:rsidR="00471A86" w:rsidRPr="00471A86" w:rsidRDefault="00471A86" w:rsidP="00471A86">
      <w:pPr>
        <w:rPr>
          <w:b/>
        </w:rPr>
      </w:pPr>
      <w:r w:rsidRPr="00471A86">
        <w:rPr>
          <w:b/>
        </w:rPr>
        <w:t>СК РФ Статья 158. Признание браков, заключенных за пределами территории Российской Федерации</w:t>
      </w:r>
    </w:p>
    <w:p w:rsidR="00471A86" w:rsidRPr="00471A86" w:rsidRDefault="00471A86" w:rsidP="00471A86">
      <w:pPr>
        <w:rPr>
          <w:b/>
        </w:rPr>
      </w:pPr>
      <w:r w:rsidRPr="00471A86">
        <w:rPr>
          <w:b/>
        </w:rPr>
        <w:t xml:space="preserve"> </w:t>
      </w:r>
    </w:p>
    <w:p w:rsidR="00471A86" w:rsidRPr="00471A86" w:rsidRDefault="00471A86" w:rsidP="00471A86">
      <w:r w:rsidRPr="00471A86">
        <w:t>1. Браки между гражданами Российской Федерации и браки между гражданами Российской Федерации и иностранными гражданами или лицами без гражданства, заключенные за пределами территории Российской Федерации с соблюдением законодательства государства, на территории которого они заключены, признаются действительными в Российской Федерации, если отсутствуют предусмотренные статьей 14 настоящего Кодекса обстоятельства, препятствующие заключению брака.</w:t>
      </w:r>
    </w:p>
    <w:p w:rsidR="00471A86" w:rsidRPr="00471A86" w:rsidRDefault="00471A86" w:rsidP="00471A86">
      <w:r w:rsidRPr="00471A86">
        <w:t>2. Браки между иностранными гражданами, заключенные за пределами территории Российской Федерации с соблюдением законодательства государства, на территории которого они заключены, признаются действительными в Российской Федерации.</w:t>
      </w:r>
    </w:p>
    <w:p w:rsidR="00471A86" w:rsidRPr="00471A86" w:rsidRDefault="00471A86" w:rsidP="00471A86">
      <w:pPr>
        <w:rPr>
          <w:b/>
        </w:rPr>
      </w:pPr>
      <w:r w:rsidRPr="00471A86">
        <w:rPr>
          <w:b/>
        </w:rPr>
        <w:lastRenderedPageBreak/>
        <w:t>СК РФ Статья 159. Недействительность брака, заключенного на территории Российской Федерации или за пределами территории Российской Федерации</w:t>
      </w:r>
    </w:p>
    <w:p w:rsidR="00471A86" w:rsidRDefault="00471A86" w:rsidP="00471A86">
      <w:r>
        <w:t xml:space="preserve"> </w:t>
      </w:r>
    </w:p>
    <w:p w:rsidR="0013334B" w:rsidRPr="00471A86" w:rsidRDefault="00471A86" w:rsidP="00471A86">
      <w:r>
        <w:t>Недействительность брака, заключенного на территории Российской Федерации или за пределами Российской Федерации, определяется законодательством, которое в соответствии со статьями 156 и 158 настоящего Кодекса применялось при заключении брака.</w:t>
      </w:r>
    </w:p>
    <w:sectPr w:rsidR="0013334B" w:rsidRPr="0047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6"/>
    <w:rsid w:val="0013334B"/>
    <w:rsid w:val="00471A86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28CA-AE35-4D8D-985B-74C32EA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71A86"/>
  </w:style>
  <w:style w:type="character" w:customStyle="1" w:styleId="hl">
    <w:name w:val="hl"/>
    <w:basedOn w:val="a0"/>
    <w:rsid w:val="00471A86"/>
  </w:style>
  <w:style w:type="character" w:styleId="a3">
    <w:name w:val="Hyperlink"/>
    <w:basedOn w:val="a0"/>
    <w:uiPriority w:val="99"/>
    <w:semiHidden/>
    <w:unhideWhenUsed/>
    <w:rsid w:val="00471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2018-01-19T09:50:00Z</dcterms:created>
  <dcterms:modified xsi:type="dcterms:W3CDTF">2018-01-19T09:52:00Z</dcterms:modified>
</cp:coreProperties>
</file>