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99" w:rsidRDefault="00F96199" w:rsidP="00F96199"/>
    <w:p w:rsidR="00F96199" w:rsidRDefault="00F96199" w:rsidP="00F96199">
      <w:r>
        <w:t>"Семейный кодекс Российской Федерации" от 29.12.1995 N 223-ФЗ (ред. от 29.12.2017)</w:t>
      </w:r>
    </w:p>
    <w:p w:rsidR="00F96199" w:rsidRPr="00F96199" w:rsidRDefault="00F96199" w:rsidP="00F96199">
      <w:pPr>
        <w:rPr>
          <w:b/>
        </w:rPr>
      </w:pPr>
      <w:bookmarkStart w:id="0" w:name="_GoBack"/>
      <w:r w:rsidRPr="00F96199">
        <w:rPr>
          <w:b/>
        </w:rPr>
        <w:t>СК РФ Статья 156. Заключение брака на территории Российской Федерации</w:t>
      </w:r>
    </w:p>
    <w:bookmarkEnd w:id="0"/>
    <w:p w:rsidR="00F96199" w:rsidRDefault="00F96199" w:rsidP="00F96199">
      <w:r>
        <w:t xml:space="preserve"> </w:t>
      </w:r>
    </w:p>
    <w:p w:rsidR="00F96199" w:rsidRDefault="00F96199" w:rsidP="00F96199">
      <w:r>
        <w:t>1. Форма и порядок заключения брака на территории Российской Федерации определяются законодательством Российской Федерации.</w:t>
      </w:r>
    </w:p>
    <w:p w:rsidR="00F96199" w:rsidRDefault="00F96199" w:rsidP="00F96199">
      <w:r>
        <w:t>2. Условия заключения брака на территории Российской Федерации определяются для каждого из лиц, вступающих в брак, законодательством государства, гражданином которого лицо является в момент заключения брака, с соблюдением требований статьи 14 настоящего Кодекса в отношении обстоятельств, препятствующих заключению брака.</w:t>
      </w:r>
    </w:p>
    <w:p w:rsidR="00F96199" w:rsidRDefault="00F96199" w:rsidP="00F96199">
      <w:r>
        <w:t>3. Если лицо наряду с гражданством иностранного государства имеет гражданство Российской Федерации, к условиям заключения брака применяется законодательство Российской Федерации. При наличии у лица гражданства нескольких иностранных государств применяется по выбору данного лица законодательство одного из этих государств.</w:t>
      </w:r>
    </w:p>
    <w:p w:rsidR="0013334B" w:rsidRDefault="00F96199" w:rsidP="00F96199">
      <w:r>
        <w:t>4. Условия заключения брака лицом без гражданства на территории Российской Федерации определяются законодательством государства, в котором это лицо имеет постоянное место жительства.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99"/>
    <w:rsid w:val="0013334B"/>
    <w:rsid w:val="00876470"/>
    <w:rsid w:val="00BD643E"/>
    <w:rsid w:val="00F9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22853-2C40-4067-AEBC-B749EDDA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2018-01-28T08:52:00Z</dcterms:created>
  <dcterms:modified xsi:type="dcterms:W3CDTF">2018-01-28T08:53:00Z</dcterms:modified>
</cp:coreProperties>
</file>