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E3" w:rsidRDefault="00BC79E3" w:rsidP="00BC79E3">
      <w:r>
        <w:t>"Семейный кодекс Российской Федерации" от 29.12.1995 N 223-ФЗ (ред. от 29.12.2017)</w:t>
      </w:r>
    </w:p>
    <w:p w:rsidR="00BC79E3" w:rsidRPr="00BC79E3" w:rsidRDefault="00BC79E3" w:rsidP="00BC79E3">
      <w:pPr>
        <w:rPr>
          <w:b/>
        </w:rPr>
      </w:pPr>
      <w:bookmarkStart w:id="0" w:name="_GoBack"/>
      <w:r w:rsidRPr="00BC79E3">
        <w:rPr>
          <w:b/>
        </w:rPr>
        <w:t>СК РФ Статья 29. Обстоятельства, устраняющие недействительность брака</w:t>
      </w:r>
    </w:p>
    <w:bookmarkEnd w:id="0"/>
    <w:p w:rsidR="00BC79E3" w:rsidRDefault="00BC79E3" w:rsidP="00BC79E3">
      <w:r>
        <w:t xml:space="preserve"> </w:t>
      </w:r>
    </w:p>
    <w:p w:rsidR="00BC79E3" w:rsidRDefault="00BC79E3" w:rsidP="00BC79E3">
      <w:r>
        <w:t>1. Суд может признать брак действительным, если к моменту рассмотрения дела о признании брака недействительным отпали те обстоятельства, которые в силу закона препятствовали его заключению.</w:t>
      </w:r>
    </w:p>
    <w:p w:rsidR="00BC79E3" w:rsidRDefault="00BC79E3" w:rsidP="00BC79E3">
      <w:r>
        <w:t>2. Суд может отказать в иске о признании недействительным брака, заключенного с лицом, не достигшим брачного возраста, если этого требуют интересы несовершеннолетнего супруга, а также при отсутствии его согласия на признание брака недействительным.</w:t>
      </w:r>
    </w:p>
    <w:p w:rsidR="00BC79E3" w:rsidRDefault="00BC79E3" w:rsidP="00BC79E3">
      <w:r>
        <w:t>3. Суд не может признать брак фиктивным, если лица, зарегистрировавшие такой брак, до рассмотрения дела судом фактически создали семью.</w:t>
      </w:r>
    </w:p>
    <w:p w:rsidR="0013334B" w:rsidRDefault="00BC79E3" w:rsidP="00BC79E3">
      <w:r>
        <w:t xml:space="preserve">4. Брак не может быть признан недействительным после его расторжения,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</w:t>
      </w:r>
      <w:proofErr w:type="spellStart"/>
      <w:r>
        <w:t>нерасторгнутом</w:t>
      </w:r>
      <w:proofErr w:type="spellEnd"/>
      <w:r>
        <w:t xml:space="preserve"> браке (статья 14 настоящего Кодекса).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E3"/>
    <w:rsid w:val="0013334B"/>
    <w:rsid w:val="00876470"/>
    <w:rsid w:val="00BC79E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22004-2E31-43BF-B8EC-06390C58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2018-02-06T12:10:00Z</dcterms:created>
  <dcterms:modified xsi:type="dcterms:W3CDTF">2018-02-06T12:10:00Z</dcterms:modified>
</cp:coreProperties>
</file>