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D1" w:rsidRDefault="00B65DD1" w:rsidP="00B65DD1">
      <w:r>
        <w:t>"Семейный кодекс Российской Федерации" от 29.12.1995 N 223-ФЗ (ред. от 29.12.2017)</w:t>
      </w:r>
    </w:p>
    <w:p w:rsidR="00B65DD1" w:rsidRPr="00B65DD1" w:rsidRDefault="00B65DD1" w:rsidP="00B65DD1">
      <w:pPr>
        <w:rPr>
          <w:b/>
        </w:rPr>
      </w:pPr>
      <w:bookmarkStart w:id="0" w:name="_GoBack"/>
      <w:r w:rsidRPr="00B65DD1">
        <w:rPr>
          <w:b/>
        </w:rPr>
        <w:t>СК РФ Статья 42. Содержание брачного договора</w:t>
      </w:r>
    </w:p>
    <w:bookmarkEnd w:id="0"/>
    <w:p w:rsidR="00B65DD1" w:rsidRDefault="00B65DD1" w:rsidP="00B65DD1">
      <w:r>
        <w:t xml:space="preserve"> </w:t>
      </w:r>
    </w:p>
    <w:p w:rsidR="00B65DD1" w:rsidRDefault="00B65DD1" w:rsidP="00B65DD1">
      <w: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B65DD1" w:rsidRDefault="00B65DD1" w:rsidP="00B65DD1">
      <w:r>
        <w:t>Брачный договор может быть заключен как в отношении имеющегося, так и в отношении будущего имущества супругов.</w:t>
      </w:r>
    </w:p>
    <w:p w:rsidR="00B65DD1" w:rsidRDefault="00B65DD1" w:rsidP="00B65DD1">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B65DD1" w:rsidRDefault="00B65DD1" w:rsidP="00B65DD1">
      <w: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t>ненаступления</w:t>
      </w:r>
      <w:proofErr w:type="spellEnd"/>
      <w:r>
        <w:t xml:space="preserve"> определенных условий.</w:t>
      </w:r>
    </w:p>
    <w:p w:rsidR="0013334B" w:rsidRDefault="00B65DD1" w:rsidP="00B65DD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D1"/>
    <w:rsid w:val="0013334B"/>
    <w:rsid w:val="00876470"/>
    <w:rsid w:val="00B65DD1"/>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401B2-8F83-41F9-BE3D-ACBC024D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Company>SPecialiST RePack</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2018-01-12T07:25:00Z</dcterms:created>
  <dcterms:modified xsi:type="dcterms:W3CDTF">2018-01-12T07:25:00Z</dcterms:modified>
</cp:coreProperties>
</file>