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BA" w:rsidRDefault="00293ABA" w:rsidP="00293ABA"/>
    <w:p w:rsidR="00293ABA" w:rsidRDefault="00293ABA" w:rsidP="00293ABA">
      <w:r>
        <w:t>"Семейный кодекс Российской Федерации" от 29.12.1995 N 223-ФЗ (ред. от 14.11.2017)</w:t>
      </w:r>
    </w:p>
    <w:p w:rsidR="00293ABA" w:rsidRPr="00293ABA" w:rsidRDefault="00293ABA" w:rsidP="00293ABA">
      <w:pPr>
        <w:rPr>
          <w:b/>
        </w:rPr>
      </w:pPr>
      <w:bookmarkStart w:id="0" w:name="_GoBack"/>
      <w:r w:rsidRPr="00293ABA">
        <w:rPr>
          <w:b/>
        </w:rPr>
        <w:t>СК РФ Статья 52. Оспаривание отцовства (материнства)</w:t>
      </w:r>
    </w:p>
    <w:bookmarkEnd w:id="0"/>
    <w:p w:rsidR="00293ABA" w:rsidRDefault="00293ABA" w:rsidP="00293ABA">
      <w:r>
        <w:t xml:space="preserve"> </w:t>
      </w:r>
    </w:p>
    <w:p w:rsidR="00293ABA" w:rsidRDefault="00293ABA" w:rsidP="00293ABA">
      <w:r>
        <w:t>1. Запись родителей в книге записей рождений, произведенная в соответствии с пунктами 1 и 2 статьи 51 настоящего Кодекса,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293ABA" w:rsidRDefault="00293ABA" w:rsidP="00293ABA">
      <w:r>
        <w:t>2. Требование лица, записанного отцом ребенка на основании пункта 2 статьи 51 настоящего Кодекса, об оспаривании отцовства не может быть удовлетворено, если в момент записи этому лицу было известно, что оно фактически не является отцом ребенка.</w:t>
      </w:r>
    </w:p>
    <w:p w:rsidR="00293ABA" w:rsidRDefault="00293ABA" w:rsidP="00293ABA">
      <w:r>
        <w:t>3. Супруг, давший в порядке, установленном законом, согласие в письменной форме на применение метода искусственного оплодотворения или на имплантацию эмбриона, не вправе при оспаривании отцовства ссылаться на эти обстоятельства.</w:t>
      </w:r>
    </w:p>
    <w:p w:rsidR="0013334B" w:rsidRDefault="00293ABA" w:rsidP="00293ABA">
      <w:r>
        <w:t>Супруги, давшие согласие на имплантацию эмбриона другой женщине, а также суррогатная мать (часть вторая пункта 4 статьи 51 настоящего Кодекса) не вправе при оспаривании материнства и отцовства после совершения записи родителей в книге записей рождений ссылаться на эти обстоятельства.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BA"/>
    <w:rsid w:val="0013334B"/>
    <w:rsid w:val="00293ABA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6D99-14C3-4F2D-8038-0395E381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2017-12-14T07:04:00Z</dcterms:created>
  <dcterms:modified xsi:type="dcterms:W3CDTF">2017-12-14T07:04:00Z</dcterms:modified>
</cp:coreProperties>
</file>