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21" w:rsidRDefault="00563021" w:rsidP="00563021"/>
    <w:p w:rsidR="00563021" w:rsidRDefault="00563021" w:rsidP="00563021">
      <w:r>
        <w:t>"Семейный кодекс Российской Федерации" от 29.12.1995 N 223-ФЗ (ред. от 29.12.2017)</w:t>
      </w:r>
    </w:p>
    <w:p w:rsidR="00563021" w:rsidRPr="00563021" w:rsidRDefault="00563021" w:rsidP="00563021">
      <w:pPr>
        <w:rPr>
          <w:b/>
        </w:rPr>
      </w:pPr>
      <w:bookmarkStart w:id="0" w:name="_GoBack"/>
      <w:r w:rsidRPr="00563021">
        <w:rPr>
          <w:b/>
        </w:rPr>
        <w:t>СК РФ Статья 92. Освобождение супруга от обязанности по содержанию другого супруга или ограничение этой обязанности сроком</w:t>
      </w:r>
    </w:p>
    <w:bookmarkEnd w:id="0"/>
    <w:p w:rsidR="00563021" w:rsidRDefault="00563021" w:rsidP="00563021">
      <w:r>
        <w:t xml:space="preserve"> </w:t>
      </w:r>
    </w:p>
    <w:p w:rsidR="00563021" w:rsidRDefault="00563021" w:rsidP="00563021">
      <w:r>
        <w:t>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брака, так и после его расторжения:</w:t>
      </w:r>
    </w:p>
    <w:p w:rsidR="00563021" w:rsidRDefault="00563021" w:rsidP="00563021">
      <w:r>
        <w:t>в случае, если нетрудоспособность нуждающегося в помощи супруга наступила в результате злоупотребления спиртными напитками, наркотическими средствами или в результате совершения им умышленного преступления;</w:t>
      </w:r>
    </w:p>
    <w:p w:rsidR="00563021" w:rsidRDefault="00563021" w:rsidP="00563021">
      <w:r>
        <w:t>в случае непродолжительности пребывания супругов в браке;</w:t>
      </w:r>
    </w:p>
    <w:p w:rsidR="0013334B" w:rsidRDefault="00563021" w:rsidP="00563021">
      <w:r>
        <w:t>в случае недостойного поведения в семье супруга, требующего выплаты алиментов.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21"/>
    <w:rsid w:val="0013334B"/>
    <w:rsid w:val="00563021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9E0AD-E237-471D-A711-686D83D9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>SPecialiST RePack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2018-02-05T06:08:00Z</dcterms:created>
  <dcterms:modified xsi:type="dcterms:W3CDTF">2018-02-05T06:09:00Z</dcterms:modified>
</cp:coreProperties>
</file>