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30" w:rsidRDefault="00D17830" w:rsidP="00D17830">
      <w:r>
        <w:t>"Трудовой кодекс Российской Федерации" от 30.12.2001 N 197-ФЗ (ред. от 29.07.2017) (с изм. и доп., вступ. в силу с 01.10.2017)</w:t>
      </w:r>
    </w:p>
    <w:p w:rsidR="00D17830" w:rsidRPr="00960CBE" w:rsidRDefault="00D17830" w:rsidP="00D17830">
      <w:pPr>
        <w:rPr>
          <w:b/>
        </w:rPr>
      </w:pPr>
      <w:bookmarkStart w:id="0" w:name="_GoBack"/>
      <w:r w:rsidRPr="00960CBE">
        <w:rPr>
          <w:b/>
        </w:rPr>
        <w:t>ТК РФ Статья 383. Порядок рассмотрения трудовых споров</w:t>
      </w:r>
    </w:p>
    <w:bookmarkEnd w:id="0"/>
    <w:p w:rsidR="00D17830" w:rsidRDefault="00D17830" w:rsidP="00D17830">
      <w:r>
        <w:t xml:space="preserve"> </w:t>
      </w:r>
    </w:p>
    <w:p w:rsidR="00D17830" w:rsidRDefault="00D17830" w:rsidP="00D17830">
      <w:r>
        <w:t>Порядок рассмотрения индивидуальных трудовых споров регулируется настоящим Кодексом и иными федеральными законами, а порядок рассмотрения дел по трудовым спорам в судах определяется, кроме того, гражданским процессуальным законодательством Российской Федерации.</w:t>
      </w:r>
    </w:p>
    <w:p w:rsidR="0013334B" w:rsidRDefault="00D17830" w:rsidP="00D17830">
      <w:r>
        <w:t>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30"/>
    <w:rsid w:val="0013334B"/>
    <w:rsid w:val="00960CBE"/>
    <w:rsid w:val="00BD643E"/>
    <w:rsid w:val="00D1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F5649-B4E1-4985-88A6-D039759D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2017-12-07T08:21:00Z</dcterms:created>
  <dcterms:modified xsi:type="dcterms:W3CDTF">2017-12-07T08:22:00Z</dcterms:modified>
</cp:coreProperties>
</file>