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12" w:rsidRDefault="00EE5512" w:rsidP="00EE5512">
      <w:r>
        <w:t>"Трудовой кодекс Российской Федерации" от 30.12.2001 N 197-ФЗ (ред. от 31.12.2017)</w:t>
      </w:r>
    </w:p>
    <w:p w:rsidR="00EE5512" w:rsidRPr="00EE5512" w:rsidRDefault="00EE5512" w:rsidP="00EE5512">
      <w:pPr>
        <w:rPr>
          <w:b/>
        </w:rPr>
      </w:pPr>
      <w:bookmarkStart w:id="0" w:name="_GoBack"/>
      <w:r w:rsidRPr="00EE5512">
        <w:rPr>
          <w:b/>
        </w:rPr>
        <w:t>ТК РФ Статья 46. Содержание и структура соглашения</w:t>
      </w:r>
    </w:p>
    <w:bookmarkEnd w:id="0"/>
    <w:p w:rsidR="00EE5512" w:rsidRDefault="00EE5512" w:rsidP="00EE5512">
      <w:r>
        <w:t xml:space="preserve"> </w:t>
      </w:r>
    </w:p>
    <w:p w:rsidR="00EE5512" w:rsidRDefault="00EE5512" w:rsidP="00EE5512">
      <w:r>
        <w:t>Содержание и структура соглашения определяются по договоренности между представителями сторон, которые свободны в выборе круга вопросов для обсуждения и включения в соглашение. Соглашение должно включать в себя положения о сроке действия соглашения и порядке осуществления контроля за его выполнением.</w:t>
      </w:r>
    </w:p>
    <w:p w:rsidR="00EE5512" w:rsidRDefault="00EE5512" w:rsidP="00EE5512">
      <w:r>
        <w:t>(в ред. Федерального закона от 03.12.2012 N 234-ФЗ)</w:t>
      </w:r>
    </w:p>
    <w:p w:rsidR="00EE5512" w:rsidRDefault="00EE5512" w:rsidP="00EE5512">
      <w:r>
        <w:t>В соглашение могут включаться взаимные обязательства сторон по следующим вопросам:</w:t>
      </w:r>
    </w:p>
    <w:p w:rsidR="00EE5512" w:rsidRDefault="00EE5512" w:rsidP="00EE5512">
      <w:r>
        <w:t>оплата труда (в том числе установление размеров минимальных тарифных ставок, окладов (должностных окладов), установление соотношения размера заработной платы и размера ее условно-постоянной части, а также определение составных частей заработной платы, включаемых в ее условно-постоянную часть, установление порядка обеспечения повышения уровня реального содержания заработной платы);</w:t>
      </w:r>
    </w:p>
    <w:p w:rsidR="00EE5512" w:rsidRDefault="00EE5512" w:rsidP="00EE5512">
      <w:r>
        <w:t>гарантии, компенсации и льготы работникам;</w:t>
      </w:r>
    </w:p>
    <w:p w:rsidR="00EE5512" w:rsidRDefault="00EE5512" w:rsidP="00EE5512">
      <w:r>
        <w:t>режимы труда и отдыха;</w:t>
      </w:r>
    </w:p>
    <w:p w:rsidR="00EE5512" w:rsidRDefault="00EE5512" w:rsidP="00EE5512">
      <w:r>
        <w:t>занятость, условия высвобождения работников;</w:t>
      </w:r>
    </w:p>
    <w:p w:rsidR="00EE5512" w:rsidRDefault="00EE5512" w:rsidP="00EE5512">
      <w:r>
        <w:t>подготовка и дополнительное профессиональное образование работников, в том числе в целях модернизации производства;</w:t>
      </w:r>
    </w:p>
    <w:p w:rsidR="00EE5512" w:rsidRDefault="00EE5512" w:rsidP="00EE5512">
      <w:r>
        <w:t>(в ред. Федерального закона от 02.07.2013 N 185-ФЗ)</w:t>
      </w:r>
    </w:p>
    <w:p w:rsidR="00EE5512" w:rsidRDefault="00EE5512" w:rsidP="00EE5512">
      <w:r>
        <w:t>условия и охрана труда;</w:t>
      </w:r>
    </w:p>
    <w:p w:rsidR="00EE5512" w:rsidRDefault="00EE5512" w:rsidP="00EE5512">
      <w:r>
        <w:t>развитие социального партнерства, в том числе участие работников в управлении организацией;</w:t>
      </w:r>
    </w:p>
    <w:p w:rsidR="00EE5512" w:rsidRDefault="00EE5512" w:rsidP="00EE5512">
      <w:r>
        <w:t>дополнительное пенсионное страхование;</w:t>
      </w:r>
    </w:p>
    <w:p w:rsidR="00EE5512" w:rsidRDefault="00EE5512" w:rsidP="00EE5512">
      <w:r>
        <w:t>другие вопросы, определенные сторонами.</w:t>
      </w:r>
    </w:p>
    <w:p w:rsidR="0013334B" w:rsidRDefault="00EE5512" w:rsidP="00EE5512">
      <w:r>
        <w:t>(часть вторая в ред. Федерального закона от 03.12.2012 N 234-ФЗ)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2"/>
    <w:rsid w:val="0013334B"/>
    <w:rsid w:val="00876470"/>
    <w:rsid w:val="00BD643E"/>
    <w:rsid w:val="00EE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76570-7C25-4DD7-8FE5-78B0D6EE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2018-02-06T11:14:00Z</dcterms:created>
  <dcterms:modified xsi:type="dcterms:W3CDTF">2018-02-06T11:15:00Z</dcterms:modified>
</cp:coreProperties>
</file>